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342D" w:rsidRPr="00D61BE8" w:rsidRDefault="00651DDA" w:rsidP="005A342D">
      <w:pPr>
        <w:rPr>
          <w:rFonts w:ascii="Monotype Corsiva" w:hAnsi="Monotype Corsiva"/>
          <w:i/>
          <w:sz w:val="32"/>
          <w:szCs w:val="32"/>
        </w:rPr>
      </w:pPr>
      <w:r w:rsidRPr="00651DDA">
        <w:rPr>
          <w:rFonts w:ascii="Monotype Corsiva" w:hAnsi="Monotype Corsiva"/>
          <w:i/>
          <w:noProof/>
          <w:sz w:val="56"/>
          <w:szCs w:val="56"/>
          <w:lang w:eastAsia="cs-CZ"/>
        </w:rPr>
        <w:pict>
          <v:shapetype id="_x0000_t32" coordsize="21600,21600" o:spt="32" o:oned="t" path="m,l21600,21600e" filled="f">
            <v:path arrowok="t" fillok="f" o:connecttype="none"/>
            <o:lock v:ext="edit" shapetype="t"/>
          </v:shapetype>
          <v:shape id="_x0000_s1026" type="#_x0000_t32" style="position:absolute;margin-left:178.55pt;margin-top:29.35pt;width:268.75pt;height:0;z-index:251658240" o:connectortype="straight"/>
        </w:pict>
      </w:r>
      <w:r w:rsidR="005A342D" w:rsidRPr="00D61BE8">
        <w:rPr>
          <w:rFonts w:ascii="Monotype Corsiva" w:hAnsi="Monotype Corsiva"/>
          <w:i/>
          <w:noProof/>
          <w:sz w:val="56"/>
          <w:szCs w:val="56"/>
        </w:rPr>
        <w:t>LevEnerg</w:t>
      </w:r>
      <w:r w:rsidR="005A342D" w:rsidRPr="00D61BE8">
        <w:rPr>
          <w:rFonts w:ascii="Monotype Corsiva" w:hAnsi="Monotype Corsiva"/>
          <w:i/>
          <w:noProof/>
          <w:sz w:val="32"/>
          <w:szCs w:val="32"/>
        </w:rPr>
        <w:t>, s.r.o.</w:t>
      </w:r>
    </w:p>
    <w:p w:rsidR="005A342D" w:rsidRPr="00D61BE8" w:rsidRDefault="005A342D" w:rsidP="005A342D">
      <w:pPr>
        <w:rPr>
          <w:rFonts w:ascii="Monotype Corsiva" w:hAnsi="Monotype Corsiva"/>
          <w:i/>
        </w:rPr>
      </w:pPr>
      <w:r w:rsidRPr="00D61BE8">
        <w:rPr>
          <w:rFonts w:ascii="Monotype Corsiva" w:hAnsi="Monotype Corsiva"/>
          <w:i/>
          <w:sz w:val="28"/>
          <w:szCs w:val="28"/>
        </w:rPr>
        <w:t xml:space="preserve">      </w:t>
      </w:r>
      <w:r w:rsidRPr="00D61BE8">
        <w:rPr>
          <w:rFonts w:ascii="Monotype Corsiva" w:hAnsi="Monotype Corsiva"/>
          <w:i/>
          <w:sz w:val="28"/>
          <w:szCs w:val="28"/>
        </w:rPr>
        <w:tab/>
      </w:r>
      <w:r w:rsidRPr="00D61BE8">
        <w:rPr>
          <w:rFonts w:ascii="Monotype Corsiva" w:hAnsi="Monotype Corsiva"/>
          <w:i/>
        </w:rPr>
        <w:t xml:space="preserve">               </w:t>
      </w:r>
      <w:r w:rsidRPr="00D61BE8">
        <w:rPr>
          <w:rFonts w:ascii="Monotype Corsiva" w:hAnsi="Monotype Corsiva"/>
          <w:i/>
        </w:rPr>
        <w:tab/>
      </w:r>
      <w:r w:rsidRPr="00D61BE8">
        <w:rPr>
          <w:rFonts w:ascii="Monotype Corsiva" w:hAnsi="Monotype Corsiva"/>
          <w:i/>
        </w:rPr>
        <w:tab/>
      </w:r>
      <w:r w:rsidRPr="00D61BE8">
        <w:rPr>
          <w:rFonts w:ascii="Monotype Corsiva" w:hAnsi="Monotype Corsiva"/>
          <w:i/>
        </w:rPr>
        <w:tab/>
      </w:r>
      <w:r w:rsidRPr="00D61BE8">
        <w:rPr>
          <w:rFonts w:ascii="Monotype Corsiva" w:hAnsi="Monotype Corsiva"/>
          <w:i/>
          <w:sz w:val="18"/>
          <w:szCs w:val="18"/>
        </w:rPr>
        <w:t>Zapísaná v Obchodnom registri Okresného súdu Nitra, Odd.: Sro, vložka č. 24 229/N</w:t>
      </w:r>
    </w:p>
    <w:p w:rsidR="005A342D" w:rsidRPr="00D61BE8" w:rsidRDefault="005A342D" w:rsidP="005A342D">
      <w:pPr>
        <w:rPr>
          <w:rFonts w:ascii="Monotype Corsiva" w:hAnsi="Monotype Corsiva"/>
          <w:i/>
          <w:sz w:val="28"/>
          <w:szCs w:val="28"/>
        </w:rPr>
      </w:pPr>
      <w:r w:rsidRPr="00D61BE8">
        <w:rPr>
          <w:rFonts w:ascii="Monotype Corsiva" w:hAnsi="Monotype Corsiva"/>
          <w:i/>
          <w:sz w:val="40"/>
          <w:szCs w:val="40"/>
        </w:rPr>
        <w:t xml:space="preserve">  </w:t>
      </w:r>
      <w:r w:rsidRPr="00D61BE8">
        <w:rPr>
          <w:rFonts w:ascii="Monotype Corsiva" w:hAnsi="Monotype Corsiva"/>
          <w:i/>
          <w:sz w:val="40"/>
          <w:szCs w:val="40"/>
        </w:rPr>
        <w:tab/>
        <w:t>L</w:t>
      </w:r>
      <w:r w:rsidRPr="00D61BE8">
        <w:rPr>
          <w:rFonts w:ascii="Monotype Corsiva" w:hAnsi="Monotype Corsiva"/>
          <w:i/>
          <w:sz w:val="28"/>
          <w:szCs w:val="28"/>
        </w:rPr>
        <w:t>evice</w:t>
      </w:r>
    </w:p>
    <w:p w:rsidR="005A342D" w:rsidRPr="00D61BE8" w:rsidRDefault="005A342D" w:rsidP="005A342D">
      <w:pPr>
        <w:jc w:val="center"/>
        <w:rPr>
          <w:b/>
          <w:bCs/>
          <w:i/>
          <w:sz w:val="28"/>
        </w:rPr>
      </w:pPr>
    </w:p>
    <w:p w:rsidR="005A342D" w:rsidRPr="00D61BE8" w:rsidRDefault="005A342D" w:rsidP="005A342D">
      <w:pPr>
        <w:jc w:val="center"/>
        <w:rPr>
          <w:b/>
          <w:bCs/>
          <w:i/>
          <w:sz w:val="28"/>
        </w:rPr>
      </w:pPr>
    </w:p>
    <w:p w:rsidR="005A342D" w:rsidRPr="00D61BE8" w:rsidRDefault="005A342D" w:rsidP="005A342D">
      <w:pPr>
        <w:jc w:val="center"/>
        <w:rPr>
          <w:b/>
          <w:bCs/>
          <w:i/>
          <w:sz w:val="28"/>
        </w:rPr>
      </w:pPr>
    </w:p>
    <w:p w:rsidR="005A342D" w:rsidRPr="00D61BE8" w:rsidRDefault="005A342D" w:rsidP="005A342D">
      <w:pPr>
        <w:jc w:val="center"/>
        <w:rPr>
          <w:b/>
          <w:bCs/>
          <w:i/>
          <w:sz w:val="28"/>
        </w:rPr>
      </w:pPr>
    </w:p>
    <w:p w:rsidR="005A342D" w:rsidRPr="00D61BE8" w:rsidRDefault="005A342D" w:rsidP="005A342D">
      <w:pPr>
        <w:jc w:val="center"/>
        <w:rPr>
          <w:b/>
          <w:bCs/>
          <w:i/>
          <w:sz w:val="28"/>
        </w:rPr>
      </w:pPr>
    </w:p>
    <w:p w:rsidR="005A342D" w:rsidRPr="00D61BE8" w:rsidRDefault="005A342D" w:rsidP="005A342D">
      <w:pPr>
        <w:jc w:val="center"/>
        <w:rPr>
          <w:b/>
          <w:bCs/>
          <w:i/>
          <w:sz w:val="44"/>
          <w:szCs w:val="44"/>
        </w:rPr>
      </w:pPr>
      <w:r w:rsidRPr="00D61BE8">
        <w:rPr>
          <w:b/>
          <w:bCs/>
          <w:i/>
          <w:sz w:val="44"/>
          <w:szCs w:val="44"/>
        </w:rPr>
        <w:t>PREVÁDZKOVÝ  PORIADOK</w:t>
      </w:r>
    </w:p>
    <w:p w:rsidR="005A342D" w:rsidRPr="00D61BE8" w:rsidRDefault="005A342D" w:rsidP="005A342D">
      <w:pPr>
        <w:jc w:val="center"/>
        <w:rPr>
          <w:b/>
          <w:bCs/>
          <w:i/>
          <w:sz w:val="28"/>
        </w:rPr>
      </w:pPr>
    </w:p>
    <w:p w:rsidR="005A342D" w:rsidRPr="00D61BE8" w:rsidRDefault="005A342D" w:rsidP="005A342D">
      <w:pPr>
        <w:jc w:val="center"/>
        <w:rPr>
          <w:b/>
          <w:bCs/>
          <w:i/>
          <w:sz w:val="28"/>
        </w:rPr>
      </w:pPr>
      <w:r w:rsidRPr="00D61BE8">
        <w:rPr>
          <w:b/>
          <w:bCs/>
          <w:i/>
          <w:sz w:val="28"/>
        </w:rPr>
        <w:t>prevádzkovateľa distribučnej sústavy</w:t>
      </w:r>
    </w:p>
    <w:p w:rsidR="005A342D" w:rsidRPr="00D61BE8" w:rsidRDefault="005A342D" w:rsidP="005A342D">
      <w:pPr>
        <w:jc w:val="center"/>
        <w:rPr>
          <w:b/>
          <w:bCs/>
          <w:i/>
          <w:sz w:val="28"/>
        </w:rPr>
      </w:pPr>
    </w:p>
    <w:p w:rsidR="005A342D" w:rsidRPr="00D61BE8" w:rsidRDefault="005A342D" w:rsidP="005A342D">
      <w:pPr>
        <w:jc w:val="center"/>
        <w:rPr>
          <w:b/>
          <w:bCs/>
          <w:i/>
          <w:sz w:val="36"/>
          <w:szCs w:val="36"/>
        </w:rPr>
      </w:pPr>
      <w:r w:rsidRPr="00D61BE8">
        <w:rPr>
          <w:b/>
          <w:bCs/>
          <w:i/>
          <w:sz w:val="36"/>
          <w:szCs w:val="36"/>
        </w:rPr>
        <w:t>LevEnerg, s.r.o.</w:t>
      </w:r>
    </w:p>
    <w:p w:rsidR="005A342D" w:rsidRPr="00D61BE8" w:rsidRDefault="005A342D" w:rsidP="005A342D">
      <w:pPr>
        <w:jc w:val="center"/>
        <w:rPr>
          <w:b/>
          <w:bCs/>
          <w:i/>
          <w:sz w:val="28"/>
        </w:rPr>
      </w:pPr>
    </w:p>
    <w:p w:rsidR="005A342D" w:rsidRPr="00D61BE8" w:rsidRDefault="005A342D" w:rsidP="005A342D">
      <w:pPr>
        <w:jc w:val="center"/>
        <w:rPr>
          <w:b/>
          <w:bCs/>
          <w:i/>
          <w:sz w:val="28"/>
        </w:rPr>
      </w:pPr>
    </w:p>
    <w:p w:rsidR="005A342D" w:rsidRPr="00D61BE8" w:rsidRDefault="005A342D" w:rsidP="005A342D">
      <w:pPr>
        <w:jc w:val="center"/>
        <w:rPr>
          <w:bCs/>
          <w:i/>
        </w:rPr>
      </w:pPr>
    </w:p>
    <w:p w:rsidR="005A342D" w:rsidRPr="00D61BE8" w:rsidRDefault="005A342D" w:rsidP="005A342D">
      <w:pPr>
        <w:jc w:val="center"/>
        <w:rPr>
          <w:b/>
          <w:bCs/>
          <w:i/>
          <w:sz w:val="28"/>
        </w:rPr>
      </w:pPr>
    </w:p>
    <w:p w:rsidR="005A342D" w:rsidRPr="00D61BE8" w:rsidRDefault="005A342D" w:rsidP="005A342D">
      <w:pPr>
        <w:jc w:val="center"/>
        <w:rPr>
          <w:b/>
          <w:bCs/>
          <w:i/>
          <w:sz w:val="28"/>
        </w:rPr>
      </w:pPr>
    </w:p>
    <w:p w:rsidR="005A342D" w:rsidRPr="00D61BE8" w:rsidRDefault="005A342D" w:rsidP="005A342D">
      <w:pPr>
        <w:jc w:val="center"/>
        <w:rPr>
          <w:b/>
          <w:bCs/>
          <w:i/>
        </w:rPr>
      </w:pPr>
      <w:r w:rsidRPr="00D61BE8">
        <w:rPr>
          <w:b/>
          <w:bCs/>
          <w:i/>
        </w:rPr>
        <w:t>Schválený Rozhodnutím Úradu pre reguláciu sieťových odvetví</w:t>
      </w:r>
    </w:p>
    <w:p w:rsidR="005A342D" w:rsidRPr="00D61BE8" w:rsidRDefault="005A342D" w:rsidP="005A342D">
      <w:pPr>
        <w:rPr>
          <w:bCs/>
          <w:i/>
          <w:sz w:val="28"/>
        </w:rPr>
      </w:pPr>
    </w:p>
    <w:p w:rsidR="005A342D" w:rsidRPr="00D61BE8" w:rsidRDefault="005A342D" w:rsidP="005A342D">
      <w:pPr>
        <w:rPr>
          <w:bCs/>
          <w:i/>
        </w:rPr>
      </w:pPr>
      <w:r w:rsidRPr="00D61BE8">
        <w:rPr>
          <w:bCs/>
          <w:i/>
        </w:rPr>
        <w:t xml:space="preserve">Číslo rozhodnutia </w:t>
      </w:r>
      <w:r>
        <w:rPr>
          <w:bCs/>
          <w:i/>
        </w:rPr>
        <w:t>:   0206/2012/E-PP   zo dňa 19. 7. 2012</w:t>
      </w:r>
    </w:p>
    <w:p w:rsidR="005A342D" w:rsidRPr="00D61BE8" w:rsidRDefault="005A342D" w:rsidP="005A342D">
      <w:pPr>
        <w:rPr>
          <w:bCs/>
          <w:i/>
        </w:rPr>
      </w:pPr>
      <w:r w:rsidRPr="00D61BE8">
        <w:rPr>
          <w:bCs/>
          <w:i/>
        </w:rPr>
        <w:t xml:space="preserve">Číslo spisu :  </w:t>
      </w:r>
      <w:r>
        <w:rPr>
          <w:bCs/>
          <w:i/>
        </w:rPr>
        <w:t>2412-2012-BA</w:t>
      </w:r>
    </w:p>
    <w:p w:rsidR="005A342D" w:rsidRPr="00D61BE8" w:rsidRDefault="005A342D" w:rsidP="005A342D">
      <w:pPr>
        <w:jc w:val="center"/>
        <w:rPr>
          <w:b/>
          <w:bCs/>
          <w:i/>
          <w:sz w:val="28"/>
        </w:rPr>
      </w:pPr>
    </w:p>
    <w:p w:rsidR="005A342D" w:rsidRPr="00D61BE8" w:rsidRDefault="005A342D" w:rsidP="005A342D">
      <w:pPr>
        <w:jc w:val="center"/>
        <w:rPr>
          <w:b/>
          <w:bCs/>
          <w:i/>
          <w:sz w:val="28"/>
        </w:rPr>
      </w:pPr>
    </w:p>
    <w:p w:rsidR="005A342D" w:rsidRPr="00D61BE8" w:rsidRDefault="005A342D" w:rsidP="005A342D">
      <w:pPr>
        <w:jc w:val="center"/>
        <w:rPr>
          <w:b/>
          <w:bCs/>
          <w:i/>
          <w:sz w:val="28"/>
        </w:rPr>
      </w:pPr>
    </w:p>
    <w:p w:rsidR="005A342D" w:rsidRPr="00D61BE8" w:rsidRDefault="005A342D" w:rsidP="005A342D">
      <w:pPr>
        <w:jc w:val="center"/>
        <w:rPr>
          <w:b/>
          <w:bCs/>
          <w:i/>
          <w:sz w:val="28"/>
        </w:rPr>
      </w:pPr>
    </w:p>
    <w:p w:rsidR="005A342D" w:rsidRPr="00D61BE8" w:rsidRDefault="005A342D" w:rsidP="005A342D">
      <w:pPr>
        <w:jc w:val="center"/>
        <w:rPr>
          <w:b/>
          <w:bCs/>
          <w:i/>
          <w:sz w:val="28"/>
        </w:rPr>
      </w:pPr>
    </w:p>
    <w:p w:rsidR="005A342D" w:rsidRPr="00D61BE8" w:rsidRDefault="005A342D" w:rsidP="005A342D">
      <w:pPr>
        <w:jc w:val="center"/>
        <w:rPr>
          <w:b/>
          <w:bCs/>
          <w:i/>
          <w:sz w:val="28"/>
        </w:rPr>
      </w:pPr>
    </w:p>
    <w:p w:rsidR="005A342D" w:rsidRPr="00D61BE8" w:rsidRDefault="005A342D" w:rsidP="005A342D">
      <w:pPr>
        <w:jc w:val="center"/>
        <w:rPr>
          <w:b/>
          <w:bCs/>
          <w:i/>
          <w:sz w:val="28"/>
        </w:rPr>
      </w:pPr>
    </w:p>
    <w:p w:rsidR="005A342D" w:rsidRPr="00D61BE8" w:rsidRDefault="005A342D" w:rsidP="005A342D">
      <w:pPr>
        <w:rPr>
          <w:b/>
          <w:i/>
          <w:sz w:val="22"/>
          <w:szCs w:val="22"/>
        </w:rPr>
      </w:pPr>
      <w:r w:rsidRPr="00D61BE8">
        <w:rPr>
          <w:i/>
          <w:sz w:val="22"/>
          <w:szCs w:val="22"/>
        </w:rPr>
        <w:t>Prevádzkovateľ :</w:t>
      </w:r>
      <w:r w:rsidRPr="00D61BE8">
        <w:rPr>
          <w:i/>
          <w:sz w:val="22"/>
          <w:szCs w:val="22"/>
        </w:rPr>
        <w:tab/>
      </w:r>
      <w:r w:rsidRPr="00D61BE8">
        <w:rPr>
          <w:b/>
          <w:i/>
          <w:sz w:val="22"/>
          <w:szCs w:val="22"/>
        </w:rPr>
        <w:t>LevEnerg, s.r.o.</w:t>
      </w:r>
      <w:r w:rsidRPr="00D61BE8">
        <w:rPr>
          <w:b/>
          <w:i/>
          <w:sz w:val="22"/>
          <w:szCs w:val="22"/>
        </w:rPr>
        <w:tab/>
      </w:r>
      <w:r w:rsidRPr="00D61BE8">
        <w:rPr>
          <w:b/>
          <w:i/>
          <w:sz w:val="22"/>
          <w:szCs w:val="22"/>
        </w:rPr>
        <w:tab/>
      </w:r>
      <w:r w:rsidRPr="00D61BE8">
        <w:rPr>
          <w:b/>
          <w:i/>
          <w:sz w:val="22"/>
          <w:szCs w:val="22"/>
        </w:rPr>
        <w:tab/>
      </w:r>
    </w:p>
    <w:p w:rsidR="005A342D" w:rsidRPr="00D61BE8" w:rsidRDefault="005A342D" w:rsidP="005A342D">
      <w:pPr>
        <w:rPr>
          <w:i/>
          <w:sz w:val="22"/>
          <w:szCs w:val="22"/>
        </w:rPr>
      </w:pPr>
      <w:r w:rsidRPr="00D61BE8">
        <w:rPr>
          <w:i/>
          <w:sz w:val="22"/>
          <w:szCs w:val="22"/>
        </w:rPr>
        <w:tab/>
      </w:r>
      <w:r w:rsidRPr="00D61BE8">
        <w:rPr>
          <w:i/>
          <w:sz w:val="22"/>
          <w:szCs w:val="22"/>
        </w:rPr>
        <w:tab/>
      </w:r>
      <w:r w:rsidRPr="00D61BE8">
        <w:rPr>
          <w:i/>
          <w:sz w:val="22"/>
          <w:szCs w:val="22"/>
        </w:rPr>
        <w:tab/>
        <w:t>Nám. Šoltésovej 14</w:t>
      </w:r>
      <w:r w:rsidRPr="00D61BE8">
        <w:rPr>
          <w:i/>
          <w:sz w:val="22"/>
          <w:szCs w:val="22"/>
        </w:rPr>
        <w:tab/>
      </w:r>
      <w:r w:rsidRPr="00D61BE8">
        <w:rPr>
          <w:i/>
          <w:sz w:val="22"/>
          <w:szCs w:val="22"/>
        </w:rPr>
        <w:tab/>
      </w:r>
      <w:r w:rsidRPr="00D61BE8">
        <w:rPr>
          <w:i/>
          <w:sz w:val="22"/>
          <w:szCs w:val="22"/>
        </w:rPr>
        <w:tab/>
      </w:r>
      <w:r w:rsidRPr="00D61BE8">
        <w:rPr>
          <w:i/>
          <w:sz w:val="22"/>
          <w:szCs w:val="22"/>
        </w:rPr>
        <w:tab/>
      </w:r>
      <w:r w:rsidRPr="00D61BE8">
        <w:rPr>
          <w:i/>
          <w:sz w:val="22"/>
          <w:szCs w:val="22"/>
        </w:rPr>
        <w:tab/>
      </w:r>
      <w:r w:rsidRPr="00D61BE8">
        <w:rPr>
          <w:i/>
          <w:sz w:val="22"/>
          <w:szCs w:val="22"/>
        </w:rPr>
        <w:tab/>
      </w:r>
      <w:r w:rsidRPr="00D61BE8">
        <w:rPr>
          <w:i/>
          <w:sz w:val="22"/>
          <w:szCs w:val="22"/>
        </w:rPr>
        <w:tab/>
      </w:r>
      <w:r w:rsidRPr="00D61BE8">
        <w:rPr>
          <w:i/>
          <w:sz w:val="22"/>
          <w:szCs w:val="22"/>
        </w:rPr>
        <w:tab/>
      </w:r>
      <w:r w:rsidRPr="00D61BE8">
        <w:rPr>
          <w:i/>
          <w:sz w:val="22"/>
          <w:szCs w:val="22"/>
        </w:rPr>
        <w:tab/>
      </w:r>
      <w:r w:rsidRPr="00D61BE8">
        <w:rPr>
          <w:i/>
          <w:sz w:val="22"/>
          <w:szCs w:val="22"/>
        </w:rPr>
        <w:tab/>
        <w:t>934 01 Levice</w:t>
      </w:r>
      <w:r w:rsidRPr="00D61BE8">
        <w:rPr>
          <w:i/>
          <w:sz w:val="22"/>
          <w:szCs w:val="22"/>
        </w:rPr>
        <w:tab/>
      </w:r>
      <w:r w:rsidRPr="00D61BE8">
        <w:rPr>
          <w:i/>
          <w:sz w:val="22"/>
          <w:szCs w:val="22"/>
        </w:rPr>
        <w:tab/>
      </w:r>
      <w:r w:rsidRPr="00D61BE8">
        <w:rPr>
          <w:i/>
          <w:sz w:val="22"/>
          <w:szCs w:val="22"/>
        </w:rPr>
        <w:tab/>
      </w:r>
      <w:r w:rsidRPr="00D61BE8">
        <w:rPr>
          <w:i/>
          <w:sz w:val="22"/>
          <w:szCs w:val="22"/>
        </w:rPr>
        <w:tab/>
      </w:r>
      <w:r w:rsidRPr="00D61BE8">
        <w:rPr>
          <w:i/>
          <w:sz w:val="22"/>
          <w:szCs w:val="22"/>
        </w:rPr>
        <w:tab/>
      </w:r>
      <w:r w:rsidRPr="00D61BE8">
        <w:rPr>
          <w:i/>
          <w:sz w:val="22"/>
          <w:szCs w:val="22"/>
        </w:rPr>
        <w:tab/>
      </w:r>
    </w:p>
    <w:p w:rsidR="005A342D" w:rsidRDefault="005A342D" w:rsidP="005A342D">
      <w:pPr>
        <w:ind w:left="908"/>
        <w:rPr>
          <w:i/>
          <w:sz w:val="22"/>
          <w:szCs w:val="22"/>
        </w:rPr>
      </w:pPr>
    </w:p>
    <w:p w:rsidR="005A342D" w:rsidRPr="00D61BE8" w:rsidRDefault="005A342D" w:rsidP="005A342D">
      <w:pPr>
        <w:ind w:left="908"/>
        <w:rPr>
          <w:i/>
          <w:sz w:val="22"/>
          <w:szCs w:val="22"/>
        </w:rPr>
      </w:pPr>
    </w:p>
    <w:p w:rsidR="005A342D" w:rsidRPr="00D61BE8" w:rsidRDefault="005A342D" w:rsidP="005A342D">
      <w:pPr>
        <w:rPr>
          <w:i/>
          <w:sz w:val="28"/>
          <w:szCs w:val="28"/>
        </w:rPr>
      </w:pPr>
      <w:r w:rsidRPr="00D61BE8">
        <w:rPr>
          <w:rFonts w:ascii="Monotype Corsiva" w:hAnsi="Monotype Corsiva"/>
          <w:i/>
          <w:sz w:val="28"/>
          <w:szCs w:val="28"/>
        </w:rPr>
        <w:t>Zapísaná v Obchodnom registri Okresného súdu Nitra, Odd.: Sro, vložka č. 24 229/N</w:t>
      </w:r>
    </w:p>
    <w:p w:rsidR="005A342D" w:rsidRPr="00D61BE8" w:rsidRDefault="005A342D" w:rsidP="005A342D">
      <w:pPr>
        <w:rPr>
          <w:i/>
          <w:sz w:val="22"/>
          <w:szCs w:val="22"/>
        </w:rPr>
      </w:pPr>
    </w:p>
    <w:p w:rsidR="005A342D" w:rsidRPr="00D61BE8" w:rsidRDefault="005A342D" w:rsidP="005A342D">
      <w:pPr>
        <w:rPr>
          <w:b/>
          <w:i/>
          <w:sz w:val="22"/>
          <w:szCs w:val="22"/>
        </w:rPr>
      </w:pPr>
      <w:r w:rsidRPr="00D61BE8">
        <w:rPr>
          <w:i/>
          <w:sz w:val="22"/>
          <w:szCs w:val="22"/>
        </w:rPr>
        <w:t>IČO :</w:t>
      </w:r>
      <w:r w:rsidRPr="00D61BE8">
        <w:rPr>
          <w:i/>
          <w:sz w:val="22"/>
          <w:szCs w:val="22"/>
        </w:rPr>
        <w:tab/>
      </w:r>
      <w:r w:rsidRPr="00D61BE8">
        <w:rPr>
          <w:i/>
          <w:sz w:val="22"/>
          <w:szCs w:val="22"/>
        </w:rPr>
        <w:tab/>
      </w:r>
      <w:r w:rsidRPr="00D61BE8">
        <w:rPr>
          <w:i/>
          <w:sz w:val="22"/>
          <w:szCs w:val="22"/>
        </w:rPr>
        <w:tab/>
      </w:r>
      <w:r w:rsidRPr="00D61BE8">
        <w:rPr>
          <w:b/>
          <w:i/>
          <w:sz w:val="22"/>
          <w:szCs w:val="22"/>
        </w:rPr>
        <w:t>44 631 421</w:t>
      </w:r>
    </w:p>
    <w:p w:rsidR="005A342D" w:rsidRPr="00D61BE8" w:rsidRDefault="005A342D" w:rsidP="005A342D">
      <w:pPr>
        <w:rPr>
          <w:i/>
          <w:sz w:val="22"/>
          <w:szCs w:val="22"/>
        </w:rPr>
      </w:pPr>
    </w:p>
    <w:p w:rsidR="005A342D" w:rsidRPr="00D61BE8" w:rsidRDefault="005A342D" w:rsidP="005A342D">
      <w:pPr>
        <w:rPr>
          <w:b/>
          <w:i/>
          <w:sz w:val="22"/>
          <w:szCs w:val="22"/>
        </w:rPr>
      </w:pPr>
      <w:r w:rsidRPr="00D61BE8">
        <w:rPr>
          <w:i/>
          <w:sz w:val="22"/>
          <w:szCs w:val="22"/>
        </w:rPr>
        <w:t>Číslo povolenia :</w:t>
      </w:r>
      <w:r w:rsidRPr="00D61BE8">
        <w:rPr>
          <w:i/>
          <w:sz w:val="22"/>
          <w:szCs w:val="22"/>
        </w:rPr>
        <w:tab/>
      </w:r>
      <w:r w:rsidRPr="00D61BE8">
        <w:rPr>
          <w:b/>
          <w:i/>
          <w:sz w:val="22"/>
          <w:szCs w:val="22"/>
        </w:rPr>
        <w:t>2009E 0361  – 3.zmena</w:t>
      </w:r>
    </w:p>
    <w:p w:rsidR="005A342D" w:rsidRPr="00D61BE8" w:rsidRDefault="005A342D" w:rsidP="005A342D">
      <w:pPr>
        <w:rPr>
          <w:b/>
          <w:i/>
          <w:sz w:val="22"/>
          <w:szCs w:val="22"/>
        </w:rPr>
      </w:pPr>
    </w:p>
    <w:p w:rsidR="005A342D" w:rsidRPr="00D61BE8" w:rsidRDefault="005A342D" w:rsidP="005A342D">
      <w:pPr>
        <w:jc w:val="center"/>
        <w:rPr>
          <w:b/>
          <w:bCs/>
          <w:i/>
          <w:sz w:val="28"/>
        </w:rPr>
      </w:pPr>
    </w:p>
    <w:p w:rsidR="005A342D" w:rsidRPr="00D61BE8" w:rsidRDefault="005A342D" w:rsidP="005A342D">
      <w:pPr>
        <w:pStyle w:val="Nadpis5"/>
        <w:jc w:val="center"/>
        <w:rPr>
          <w:sz w:val="22"/>
          <w:szCs w:val="22"/>
        </w:rPr>
      </w:pPr>
      <w:r w:rsidRPr="00D61BE8">
        <w:t xml:space="preserve">Levice, </w:t>
      </w:r>
      <w:r>
        <w:t>júl</w:t>
      </w:r>
      <w:r w:rsidRPr="00D61BE8">
        <w:t xml:space="preserve"> 2012</w:t>
      </w:r>
    </w:p>
    <w:p w:rsidR="00DE6A2B" w:rsidRDefault="00DE6A2B" w:rsidP="00CE6D79">
      <w:pPr>
        <w:jc w:val="center"/>
        <w:rPr>
          <w:rFonts w:asciiTheme="minorHAnsi" w:hAnsiTheme="minorHAnsi" w:cstheme="minorHAnsi"/>
          <w:b/>
          <w:bCs/>
          <w:sz w:val="28"/>
          <w:szCs w:val="28"/>
        </w:rPr>
      </w:pPr>
    </w:p>
    <w:p w:rsidR="0046572A" w:rsidRDefault="0046572A" w:rsidP="00CE6D79">
      <w:pPr>
        <w:jc w:val="center"/>
        <w:rPr>
          <w:rFonts w:asciiTheme="minorHAnsi" w:hAnsiTheme="minorHAnsi" w:cstheme="minorHAnsi"/>
          <w:b/>
          <w:bCs/>
          <w:sz w:val="28"/>
          <w:szCs w:val="28"/>
        </w:rPr>
      </w:pPr>
    </w:p>
    <w:p w:rsidR="0046572A" w:rsidRDefault="0046572A" w:rsidP="00CE6D79">
      <w:pPr>
        <w:jc w:val="center"/>
        <w:rPr>
          <w:rFonts w:asciiTheme="minorHAnsi" w:hAnsiTheme="minorHAnsi" w:cstheme="minorHAnsi"/>
          <w:b/>
          <w:bCs/>
          <w:sz w:val="28"/>
          <w:szCs w:val="28"/>
        </w:rPr>
      </w:pPr>
    </w:p>
    <w:p w:rsidR="00CE6D79" w:rsidRPr="00352418" w:rsidRDefault="00FE3C78" w:rsidP="00CE6D79">
      <w:pPr>
        <w:jc w:val="center"/>
        <w:rPr>
          <w:rFonts w:asciiTheme="minorHAnsi" w:hAnsiTheme="minorHAnsi" w:cstheme="minorHAnsi"/>
          <w:b/>
          <w:bCs/>
          <w:sz w:val="28"/>
          <w:szCs w:val="28"/>
        </w:rPr>
      </w:pPr>
      <w:r w:rsidRPr="00352418">
        <w:rPr>
          <w:rFonts w:asciiTheme="minorHAnsi" w:hAnsiTheme="minorHAnsi" w:cstheme="minorHAnsi"/>
          <w:b/>
          <w:bCs/>
          <w:sz w:val="28"/>
          <w:szCs w:val="28"/>
        </w:rPr>
        <w:t>P</w:t>
      </w:r>
      <w:r w:rsidR="00CE6D79" w:rsidRPr="00352418">
        <w:rPr>
          <w:rFonts w:asciiTheme="minorHAnsi" w:hAnsiTheme="minorHAnsi" w:cstheme="minorHAnsi"/>
          <w:b/>
          <w:bCs/>
          <w:sz w:val="28"/>
          <w:szCs w:val="28"/>
        </w:rPr>
        <w:t>revádzkový poriadok</w:t>
      </w:r>
    </w:p>
    <w:p w:rsidR="00CE6D79" w:rsidRPr="00352418" w:rsidRDefault="00CE6D79" w:rsidP="00CE6D79">
      <w:pPr>
        <w:jc w:val="center"/>
        <w:rPr>
          <w:rFonts w:asciiTheme="minorHAnsi" w:eastAsia="Arial Unicode MS" w:hAnsiTheme="minorHAnsi" w:cstheme="minorHAnsi"/>
          <w:b/>
          <w:bCs/>
        </w:rPr>
      </w:pPr>
      <w:r w:rsidRPr="00352418">
        <w:rPr>
          <w:rFonts w:asciiTheme="minorHAnsi" w:hAnsiTheme="minorHAnsi" w:cstheme="minorHAnsi"/>
          <w:b/>
          <w:bCs/>
        </w:rPr>
        <w:t xml:space="preserve">prevádzkovateľa </w:t>
      </w:r>
      <w:r w:rsidR="00FF052C" w:rsidRPr="00352418">
        <w:rPr>
          <w:rFonts w:asciiTheme="minorHAnsi" w:hAnsiTheme="minorHAnsi" w:cstheme="minorHAnsi"/>
          <w:b/>
          <w:bCs/>
        </w:rPr>
        <w:t xml:space="preserve">miestnej </w:t>
      </w:r>
      <w:r w:rsidRPr="00352418">
        <w:rPr>
          <w:rFonts w:asciiTheme="minorHAnsi" w:hAnsiTheme="minorHAnsi" w:cstheme="minorHAnsi"/>
          <w:b/>
          <w:bCs/>
        </w:rPr>
        <w:t>distribučnej sústavy</w:t>
      </w:r>
    </w:p>
    <w:p w:rsidR="00CE6D79" w:rsidRPr="00352418" w:rsidRDefault="00CE6D79" w:rsidP="00CE6D79">
      <w:pPr>
        <w:jc w:val="center"/>
        <w:rPr>
          <w:rFonts w:asciiTheme="minorHAnsi" w:hAnsiTheme="minorHAnsi" w:cstheme="minorHAnsi"/>
          <w:b/>
          <w:bCs/>
        </w:rPr>
      </w:pPr>
      <w:r w:rsidRPr="00352418">
        <w:rPr>
          <w:rFonts w:asciiTheme="minorHAnsi" w:hAnsiTheme="minorHAnsi" w:cstheme="minorHAnsi"/>
          <w:b/>
          <w:bCs/>
        </w:rPr>
        <w:t xml:space="preserve">spoločnosti </w:t>
      </w:r>
      <w:r w:rsidR="004A21D4" w:rsidRPr="00352418">
        <w:rPr>
          <w:rFonts w:asciiTheme="minorHAnsi" w:hAnsiTheme="minorHAnsi" w:cstheme="minorHAnsi"/>
          <w:b/>
          <w:bCs/>
        </w:rPr>
        <w:t xml:space="preserve">LevEnerg, s.r.o., </w:t>
      </w:r>
      <w:proofErr w:type="spellStart"/>
      <w:r w:rsidR="004A21D4" w:rsidRPr="00352418">
        <w:rPr>
          <w:rFonts w:asciiTheme="minorHAnsi" w:hAnsiTheme="minorHAnsi" w:cstheme="minorHAnsi"/>
          <w:b/>
          <w:bCs/>
        </w:rPr>
        <w:t>Nám.Šoltésovej</w:t>
      </w:r>
      <w:proofErr w:type="spellEnd"/>
      <w:r w:rsidR="004A21D4" w:rsidRPr="00352418">
        <w:rPr>
          <w:rFonts w:asciiTheme="minorHAnsi" w:hAnsiTheme="minorHAnsi" w:cstheme="minorHAnsi"/>
          <w:b/>
          <w:bCs/>
        </w:rPr>
        <w:t xml:space="preserve"> 14, 934 01 Levice</w:t>
      </w:r>
    </w:p>
    <w:p w:rsidR="00CE6D79" w:rsidRPr="00352418" w:rsidRDefault="00CE6D79" w:rsidP="00CE6D79">
      <w:pPr>
        <w:jc w:val="center"/>
        <w:rPr>
          <w:rFonts w:asciiTheme="minorHAnsi" w:hAnsiTheme="minorHAnsi" w:cstheme="minorHAnsi"/>
          <w:b/>
        </w:rPr>
      </w:pPr>
    </w:p>
    <w:p w:rsidR="00CE6D79" w:rsidRPr="00352418" w:rsidRDefault="00CE6D79" w:rsidP="00CE6D79">
      <w:pPr>
        <w:pStyle w:val="Obsah1"/>
        <w:rPr>
          <w:rFonts w:asciiTheme="minorHAnsi" w:hAnsiTheme="minorHAnsi" w:cstheme="minorHAnsi"/>
        </w:rPr>
      </w:pPr>
    </w:p>
    <w:p w:rsidR="00CE6D79" w:rsidRPr="00352418" w:rsidRDefault="00CE6D79" w:rsidP="00CE6D79">
      <w:pPr>
        <w:pStyle w:val="Obsah1"/>
        <w:tabs>
          <w:tab w:val="left" w:pos="720"/>
          <w:tab w:val="right" w:leader="dot" w:pos="9062"/>
        </w:tabs>
        <w:rPr>
          <w:rFonts w:asciiTheme="minorHAnsi" w:hAnsiTheme="minorHAnsi" w:cstheme="minorHAnsi"/>
        </w:rPr>
      </w:pPr>
      <w:r w:rsidRPr="00352418">
        <w:rPr>
          <w:rFonts w:asciiTheme="minorHAnsi" w:hAnsiTheme="minorHAnsi" w:cstheme="minorHAnsi"/>
          <w:b/>
          <w:bCs/>
          <w:sz w:val="28"/>
        </w:rPr>
        <w:t>Obsah:</w:t>
      </w:r>
    </w:p>
    <w:p w:rsidR="008A588F" w:rsidRPr="00352418" w:rsidRDefault="00651DDA">
      <w:pPr>
        <w:pStyle w:val="Obsah1"/>
        <w:tabs>
          <w:tab w:val="left" w:pos="720"/>
          <w:tab w:val="right" w:leader="dot" w:pos="9060"/>
        </w:tabs>
        <w:rPr>
          <w:rFonts w:asciiTheme="minorHAnsi" w:hAnsiTheme="minorHAnsi" w:cstheme="minorHAnsi"/>
          <w:noProof/>
          <w:lang w:val="en-US" w:eastAsia="en-US"/>
        </w:rPr>
      </w:pPr>
      <w:r w:rsidRPr="00651DDA">
        <w:rPr>
          <w:rFonts w:asciiTheme="minorHAnsi" w:hAnsiTheme="minorHAnsi" w:cstheme="minorHAnsi"/>
        </w:rPr>
        <w:fldChar w:fldCharType="begin"/>
      </w:r>
      <w:r w:rsidR="00CE6D79" w:rsidRPr="00352418">
        <w:rPr>
          <w:rFonts w:asciiTheme="minorHAnsi" w:hAnsiTheme="minorHAnsi" w:cstheme="minorHAnsi"/>
        </w:rPr>
        <w:instrText xml:space="preserve"> TOC \o "1-3" \h \z </w:instrText>
      </w:r>
      <w:r w:rsidRPr="00651DDA">
        <w:rPr>
          <w:rFonts w:asciiTheme="minorHAnsi" w:hAnsiTheme="minorHAnsi" w:cstheme="minorHAnsi"/>
        </w:rPr>
        <w:fldChar w:fldCharType="separate"/>
      </w:r>
      <w:hyperlink w:anchor="_Toc233010195" w:history="1">
        <w:r w:rsidR="008A588F" w:rsidRPr="00352418">
          <w:rPr>
            <w:rStyle w:val="Hypertextovodkaz"/>
            <w:rFonts w:asciiTheme="minorHAnsi" w:hAnsiTheme="minorHAnsi" w:cstheme="minorHAnsi"/>
            <w:noProof/>
            <w:color w:val="auto"/>
          </w:rPr>
          <w:t>1.</w:t>
        </w:r>
        <w:r w:rsidR="008A588F" w:rsidRPr="00352418">
          <w:rPr>
            <w:rFonts w:asciiTheme="minorHAnsi" w:hAnsiTheme="minorHAnsi" w:cstheme="minorHAnsi"/>
            <w:noProof/>
            <w:lang w:val="en-US" w:eastAsia="en-US"/>
          </w:rPr>
          <w:tab/>
        </w:r>
        <w:r w:rsidR="008A588F" w:rsidRPr="00352418">
          <w:rPr>
            <w:rStyle w:val="Hypertextovodkaz"/>
            <w:rFonts w:asciiTheme="minorHAnsi" w:hAnsiTheme="minorHAnsi" w:cstheme="minorHAnsi"/>
            <w:noProof/>
            <w:color w:val="auto"/>
          </w:rPr>
          <w:t>ÚVODNÉ USTANOVENIA</w:t>
        </w:r>
        <w:r w:rsidR="008A588F" w:rsidRPr="00352418">
          <w:rPr>
            <w:rFonts w:asciiTheme="minorHAnsi" w:hAnsiTheme="minorHAnsi" w:cstheme="minorHAnsi"/>
            <w:noProof/>
            <w:webHidden/>
          </w:rPr>
          <w:tab/>
        </w:r>
        <w:r w:rsidR="00DE6A2B">
          <w:rPr>
            <w:rFonts w:asciiTheme="minorHAnsi" w:hAnsiTheme="minorHAnsi" w:cstheme="minorHAnsi"/>
            <w:noProof/>
            <w:webHidden/>
          </w:rPr>
          <w:t>4</w:t>
        </w:r>
      </w:hyperlink>
    </w:p>
    <w:p w:rsidR="008A588F" w:rsidRPr="00352418" w:rsidRDefault="00651DDA">
      <w:pPr>
        <w:pStyle w:val="Obsah1"/>
        <w:tabs>
          <w:tab w:val="left" w:pos="720"/>
          <w:tab w:val="right" w:leader="dot" w:pos="9060"/>
        </w:tabs>
        <w:rPr>
          <w:rFonts w:asciiTheme="minorHAnsi" w:hAnsiTheme="minorHAnsi" w:cstheme="minorHAnsi"/>
          <w:noProof/>
          <w:lang w:val="en-US" w:eastAsia="en-US"/>
        </w:rPr>
      </w:pPr>
      <w:hyperlink w:anchor="_Toc233010196" w:history="1">
        <w:r w:rsidR="008A588F" w:rsidRPr="00352418">
          <w:rPr>
            <w:rStyle w:val="Hypertextovodkaz"/>
            <w:rFonts w:asciiTheme="minorHAnsi" w:hAnsiTheme="minorHAnsi" w:cstheme="minorHAnsi"/>
            <w:noProof/>
            <w:color w:val="auto"/>
          </w:rPr>
          <w:t>2.</w:t>
        </w:r>
        <w:r w:rsidR="008A588F" w:rsidRPr="00352418">
          <w:rPr>
            <w:rFonts w:asciiTheme="minorHAnsi" w:hAnsiTheme="minorHAnsi" w:cstheme="minorHAnsi"/>
            <w:noProof/>
            <w:lang w:val="en-US" w:eastAsia="en-US"/>
          </w:rPr>
          <w:tab/>
        </w:r>
        <w:r w:rsidR="008A588F" w:rsidRPr="00352418">
          <w:rPr>
            <w:rStyle w:val="Hypertextovodkaz"/>
            <w:rFonts w:asciiTheme="minorHAnsi" w:hAnsiTheme="minorHAnsi" w:cstheme="minorHAnsi"/>
            <w:noProof/>
            <w:color w:val="auto"/>
          </w:rPr>
          <w:t>ZÁKLADNÉ POJMY</w:t>
        </w:r>
        <w:r w:rsidR="008A588F" w:rsidRPr="00352418">
          <w:rPr>
            <w:rFonts w:asciiTheme="minorHAnsi" w:hAnsiTheme="minorHAnsi" w:cstheme="minorHAnsi"/>
            <w:noProof/>
            <w:webHidden/>
          </w:rPr>
          <w:tab/>
        </w:r>
        <w:r w:rsidR="00DF1C45">
          <w:rPr>
            <w:rFonts w:asciiTheme="minorHAnsi" w:hAnsiTheme="minorHAnsi" w:cstheme="minorHAnsi"/>
            <w:noProof/>
            <w:webHidden/>
          </w:rPr>
          <w:t>5</w:t>
        </w:r>
      </w:hyperlink>
    </w:p>
    <w:p w:rsidR="008A588F" w:rsidRPr="00352418" w:rsidRDefault="00651DDA">
      <w:pPr>
        <w:pStyle w:val="Obsah1"/>
        <w:tabs>
          <w:tab w:val="left" w:pos="720"/>
          <w:tab w:val="right" w:leader="dot" w:pos="9060"/>
        </w:tabs>
        <w:rPr>
          <w:rFonts w:asciiTheme="minorHAnsi" w:hAnsiTheme="minorHAnsi" w:cstheme="minorHAnsi"/>
          <w:noProof/>
          <w:lang w:val="en-US" w:eastAsia="en-US"/>
        </w:rPr>
      </w:pPr>
      <w:hyperlink w:anchor="_Toc233010197" w:history="1">
        <w:r w:rsidR="008A588F" w:rsidRPr="00352418">
          <w:rPr>
            <w:rStyle w:val="Hypertextovodkaz"/>
            <w:rFonts w:asciiTheme="minorHAnsi" w:hAnsiTheme="minorHAnsi" w:cstheme="minorHAnsi"/>
            <w:noProof/>
            <w:color w:val="auto"/>
          </w:rPr>
          <w:t xml:space="preserve">3. </w:t>
        </w:r>
        <w:r w:rsidR="008A588F" w:rsidRPr="00352418">
          <w:rPr>
            <w:rFonts w:asciiTheme="minorHAnsi" w:hAnsiTheme="minorHAnsi" w:cstheme="minorHAnsi"/>
            <w:noProof/>
            <w:lang w:val="en-US" w:eastAsia="en-US"/>
          </w:rPr>
          <w:tab/>
        </w:r>
        <w:r w:rsidR="008A588F" w:rsidRPr="00352418">
          <w:rPr>
            <w:rStyle w:val="Hypertextovodkaz"/>
            <w:rFonts w:asciiTheme="minorHAnsi" w:hAnsiTheme="minorHAnsi" w:cstheme="minorHAnsi"/>
            <w:noProof/>
            <w:color w:val="auto"/>
          </w:rPr>
          <w:t>ZOZNAM POUŽITÝCH SKRATIEK</w:t>
        </w:r>
        <w:r w:rsidR="008A588F" w:rsidRPr="00352418">
          <w:rPr>
            <w:rFonts w:asciiTheme="minorHAnsi" w:hAnsiTheme="minorHAnsi" w:cstheme="minorHAnsi"/>
            <w:noProof/>
            <w:webHidden/>
          </w:rPr>
          <w:tab/>
        </w:r>
        <w:r w:rsidR="00DF1C45">
          <w:rPr>
            <w:rFonts w:asciiTheme="minorHAnsi" w:hAnsiTheme="minorHAnsi" w:cstheme="minorHAnsi"/>
            <w:noProof/>
            <w:webHidden/>
          </w:rPr>
          <w:t>6</w:t>
        </w:r>
      </w:hyperlink>
    </w:p>
    <w:p w:rsidR="008A588F" w:rsidRPr="00352418" w:rsidRDefault="00651DDA">
      <w:pPr>
        <w:pStyle w:val="Obsah1"/>
        <w:tabs>
          <w:tab w:val="left" w:pos="720"/>
          <w:tab w:val="right" w:leader="dot" w:pos="9060"/>
        </w:tabs>
        <w:rPr>
          <w:rFonts w:asciiTheme="minorHAnsi" w:hAnsiTheme="minorHAnsi" w:cstheme="minorHAnsi"/>
          <w:noProof/>
          <w:lang w:val="en-US" w:eastAsia="en-US"/>
        </w:rPr>
      </w:pPr>
      <w:hyperlink w:anchor="_Toc233010198" w:history="1">
        <w:r w:rsidR="008A588F" w:rsidRPr="00352418">
          <w:rPr>
            <w:rStyle w:val="Hypertextovodkaz"/>
            <w:rFonts w:asciiTheme="minorHAnsi" w:hAnsiTheme="minorHAnsi" w:cstheme="minorHAnsi"/>
            <w:noProof/>
            <w:color w:val="auto"/>
          </w:rPr>
          <w:t>4.</w:t>
        </w:r>
        <w:r w:rsidR="008A588F" w:rsidRPr="00352418">
          <w:rPr>
            <w:rFonts w:asciiTheme="minorHAnsi" w:hAnsiTheme="minorHAnsi" w:cstheme="minorHAnsi"/>
            <w:noProof/>
            <w:lang w:val="en-US" w:eastAsia="en-US"/>
          </w:rPr>
          <w:tab/>
        </w:r>
        <w:r w:rsidR="008A588F" w:rsidRPr="00352418">
          <w:rPr>
            <w:rStyle w:val="Hypertextovodkaz"/>
            <w:rFonts w:asciiTheme="minorHAnsi" w:hAnsiTheme="minorHAnsi" w:cstheme="minorHAnsi"/>
            <w:noProof/>
            <w:color w:val="auto"/>
          </w:rPr>
          <w:t>ZMLUVY</w:t>
        </w:r>
        <w:r w:rsidR="008A588F" w:rsidRPr="00352418">
          <w:rPr>
            <w:rFonts w:asciiTheme="minorHAnsi" w:hAnsiTheme="minorHAnsi" w:cstheme="minorHAnsi"/>
            <w:noProof/>
            <w:webHidden/>
          </w:rPr>
          <w:tab/>
        </w:r>
        <w:r w:rsidR="00DF1C45">
          <w:rPr>
            <w:rFonts w:asciiTheme="minorHAnsi" w:hAnsiTheme="minorHAnsi" w:cstheme="minorHAnsi"/>
            <w:noProof/>
            <w:webHidden/>
          </w:rPr>
          <w:t>7</w:t>
        </w:r>
      </w:hyperlink>
    </w:p>
    <w:p w:rsidR="008A588F" w:rsidRPr="00352418" w:rsidRDefault="00651DDA" w:rsidP="004A21D4">
      <w:pPr>
        <w:pStyle w:val="Obsah2"/>
        <w:rPr>
          <w:rFonts w:asciiTheme="minorHAnsi" w:hAnsiTheme="minorHAnsi" w:cstheme="minorHAnsi"/>
          <w:sz w:val="24"/>
          <w:szCs w:val="24"/>
          <w:lang w:val="en-US" w:eastAsia="en-US"/>
        </w:rPr>
      </w:pPr>
      <w:hyperlink w:anchor="_Toc233010199" w:history="1">
        <w:r w:rsidR="008A588F" w:rsidRPr="00352418">
          <w:rPr>
            <w:rStyle w:val="Hypertextovodkaz"/>
            <w:rFonts w:asciiTheme="minorHAnsi" w:hAnsiTheme="minorHAnsi" w:cstheme="minorHAnsi"/>
            <w:color w:val="auto"/>
          </w:rPr>
          <w:t>4.1</w:t>
        </w:r>
        <w:r w:rsidR="008A588F" w:rsidRPr="00352418">
          <w:rPr>
            <w:rFonts w:asciiTheme="minorHAnsi" w:hAnsiTheme="minorHAnsi" w:cstheme="minorHAnsi"/>
            <w:sz w:val="24"/>
            <w:szCs w:val="24"/>
            <w:lang w:val="en-US" w:eastAsia="en-US"/>
          </w:rPr>
          <w:tab/>
        </w:r>
        <w:r w:rsidR="008A588F" w:rsidRPr="00352418">
          <w:rPr>
            <w:rStyle w:val="Hypertextovodkaz"/>
            <w:rFonts w:asciiTheme="minorHAnsi" w:hAnsiTheme="minorHAnsi" w:cstheme="minorHAnsi"/>
            <w:color w:val="auto"/>
          </w:rPr>
          <w:t>Zmluva o pripojení do distribučnej sústavy</w:t>
        </w:r>
        <w:r w:rsidR="008A588F" w:rsidRPr="00352418">
          <w:rPr>
            <w:rFonts w:asciiTheme="minorHAnsi" w:hAnsiTheme="minorHAnsi" w:cstheme="minorHAnsi"/>
            <w:webHidden/>
          </w:rPr>
          <w:tab/>
        </w:r>
        <w:r w:rsidR="00DF1C45">
          <w:rPr>
            <w:rFonts w:asciiTheme="minorHAnsi" w:hAnsiTheme="minorHAnsi" w:cstheme="minorHAnsi"/>
            <w:webHidden/>
          </w:rPr>
          <w:t>7</w:t>
        </w:r>
      </w:hyperlink>
    </w:p>
    <w:p w:rsidR="008A588F" w:rsidRPr="00352418" w:rsidRDefault="00651DDA">
      <w:pPr>
        <w:pStyle w:val="Obsah3"/>
        <w:tabs>
          <w:tab w:val="right" w:leader="dot" w:pos="9060"/>
        </w:tabs>
        <w:rPr>
          <w:rFonts w:asciiTheme="minorHAnsi" w:hAnsiTheme="minorHAnsi" w:cstheme="minorHAnsi"/>
          <w:noProof/>
          <w:sz w:val="24"/>
          <w:szCs w:val="24"/>
          <w:lang w:val="en-US" w:eastAsia="en-US"/>
        </w:rPr>
      </w:pPr>
      <w:hyperlink w:anchor="_Toc233010200" w:history="1">
        <w:r w:rsidR="008A588F" w:rsidRPr="00352418">
          <w:rPr>
            <w:rStyle w:val="Hypertextovodkaz"/>
            <w:rFonts w:asciiTheme="minorHAnsi" w:hAnsiTheme="minorHAnsi" w:cstheme="minorHAnsi"/>
            <w:noProof/>
            <w:color w:val="auto"/>
          </w:rPr>
          <w:t>4.1.1   Predmet zmluvy o pripojení do distribučnej sústavy</w:t>
        </w:r>
        <w:r w:rsidR="008A588F" w:rsidRPr="00352418">
          <w:rPr>
            <w:rFonts w:asciiTheme="minorHAnsi" w:hAnsiTheme="minorHAnsi" w:cstheme="minorHAnsi"/>
            <w:noProof/>
            <w:webHidden/>
          </w:rPr>
          <w:tab/>
        </w:r>
        <w:r w:rsidR="00DF1C45">
          <w:rPr>
            <w:rFonts w:asciiTheme="minorHAnsi" w:hAnsiTheme="minorHAnsi" w:cstheme="minorHAnsi"/>
            <w:noProof/>
            <w:webHidden/>
          </w:rPr>
          <w:t>7</w:t>
        </w:r>
      </w:hyperlink>
    </w:p>
    <w:p w:rsidR="008A588F" w:rsidRPr="00352418" w:rsidRDefault="00651DDA">
      <w:pPr>
        <w:pStyle w:val="Obsah3"/>
        <w:tabs>
          <w:tab w:val="right" w:leader="dot" w:pos="9060"/>
        </w:tabs>
        <w:rPr>
          <w:rFonts w:asciiTheme="minorHAnsi" w:hAnsiTheme="minorHAnsi" w:cstheme="minorHAnsi"/>
          <w:noProof/>
          <w:sz w:val="24"/>
          <w:szCs w:val="24"/>
          <w:lang w:val="en-US" w:eastAsia="en-US"/>
        </w:rPr>
      </w:pPr>
      <w:hyperlink w:anchor="_Toc233010201" w:history="1">
        <w:r w:rsidR="008A588F" w:rsidRPr="00352418">
          <w:rPr>
            <w:rStyle w:val="Hypertextovodkaz"/>
            <w:rFonts w:asciiTheme="minorHAnsi" w:hAnsiTheme="minorHAnsi" w:cstheme="minorHAnsi"/>
            <w:noProof/>
            <w:color w:val="auto"/>
          </w:rPr>
          <w:t>4.1.2  Náležitosti zmluvy o pripojení do distribučnej sústavy</w:t>
        </w:r>
        <w:r w:rsidR="008A588F" w:rsidRPr="00352418">
          <w:rPr>
            <w:rFonts w:asciiTheme="minorHAnsi" w:hAnsiTheme="minorHAnsi" w:cstheme="minorHAnsi"/>
            <w:noProof/>
            <w:webHidden/>
          </w:rPr>
          <w:tab/>
        </w:r>
        <w:r w:rsidR="00DF1C45">
          <w:rPr>
            <w:rFonts w:asciiTheme="minorHAnsi" w:hAnsiTheme="minorHAnsi" w:cstheme="minorHAnsi"/>
            <w:noProof/>
            <w:webHidden/>
          </w:rPr>
          <w:t>7</w:t>
        </w:r>
      </w:hyperlink>
    </w:p>
    <w:p w:rsidR="008A588F" w:rsidRPr="00352418" w:rsidRDefault="00651DDA" w:rsidP="004A21D4">
      <w:pPr>
        <w:pStyle w:val="Obsah2"/>
        <w:rPr>
          <w:rFonts w:asciiTheme="minorHAnsi" w:hAnsiTheme="minorHAnsi" w:cstheme="minorHAnsi"/>
          <w:sz w:val="24"/>
          <w:szCs w:val="24"/>
          <w:lang w:val="en-US" w:eastAsia="en-US"/>
        </w:rPr>
      </w:pPr>
      <w:hyperlink w:anchor="_Toc233010202" w:history="1">
        <w:r w:rsidR="008A588F" w:rsidRPr="00352418">
          <w:rPr>
            <w:rStyle w:val="Hypertextovodkaz"/>
            <w:rFonts w:asciiTheme="minorHAnsi" w:hAnsiTheme="minorHAnsi" w:cstheme="minorHAnsi"/>
            <w:color w:val="auto"/>
          </w:rPr>
          <w:t>4.2</w:t>
        </w:r>
        <w:r w:rsidR="008A588F" w:rsidRPr="00352418">
          <w:rPr>
            <w:rFonts w:asciiTheme="minorHAnsi" w:hAnsiTheme="minorHAnsi" w:cstheme="minorHAnsi"/>
            <w:sz w:val="24"/>
            <w:szCs w:val="24"/>
            <w:lang w:val="en-US" w:eastAsia="en-US"/>
          </w:rPr>
          <w:tab/>
        </w:r>
        <w:r w:rsidR="008A588F" w:rsidRPr="00352418">
          <w:rPr>
            <w:rStyle w:val="Hypertextovodkaz"/>
            <w:rFonts w:asciiTheme="minorHAnsi" w:hAnsiTheme="minorHAnsi" w:cstheme="minorHAnsi"/>
            <w:color w:val="auto"/>
          </w:rPr>
          <w:t>Zmluva o distribúcii elektriny a prístupe do distribučnej sústavy</w:t>
        </w:r>
        <w:r w:rsidR="008A588F" w:rsidRPr="00352418">
          <w:rPr>
            <w:rFonts w:asciiTheme="minorHAnsi" w:hAnsiTheme="minorHAnsi" w:cstheme="minorHAnsi"/>
            <w:webHidden/>
          </w:rPr>
          <w:tab/>
        </w:r>
        <w:r w:rsidR="00DF1C45">
          <w:rPr>
            <w:rFonts w:asciiTheme="minorHAnsi" w:hAnsiTheme="minorHAnsi" w:cstheme="minorHAnsi"/>
            <w:webHidden/>
          </w:rPr>
          <w:t>8</w:t>
        </w:r>
      </w:hyperlink>
    </w:p>
    <w:p w:rsidR="008A588F" w:rsidRPr="00352418" w:rsidRDefault="00651DDA">
      <w:pPr>
        <w:pStyle w:val="Obsah3"/>
        <w:tabs>
          <w:tab w:val="left" w:pos="1200"/>
          <w:tab w:val="right" w:leader="dot" w:pos="9060"/>
        </w:tabs>
        <w:rPr>
          <w:rFonts w:asciiTheme="minorHAnsi" w:hAnsiTheme="minorHAnsi" w:cstheme="minorHAnsi"/>
          <w:noProof/>
          <w:sz w:val="24"/>
          <w:szCs w:val="24"/>
          <w:lang w:val="en-US" w:eastAsia="en-US"/>
        </w:rPr>
      </w:pPr>
      <w:hyperlink w:anchor="_Toc233010203" w:history="1">
        <w:r w:rsidR="008A588F" w:rsidRPr="00352418">
          <w:rPr>
            <w:rStyle w:val="Hypertextovodkaz"/>
            <w:rFonts w:asciiTheme="minorHAnsi" w:hAnsiTheme="minorHAnsi" w:cstheme="minorHAnsi"/>
            <w:noProof/>
            <w:color w:val="auto"/>
          </w:rPr>
          <w:t>4.2.1</w:t>
        </w:r>
        <w:r w:rsidR="008A588F" w:rsidRPr="00352418">
          <w:rPr>
            <w:rFonts w:asciiTheme="minorHAnsi" w:hAnsiTheme="minorHAnsi" w:cstheme="minorHAnsi"/>
            <w:noProof/>
            <w:sz w:val="24"/>
            <w:szCs w:val="24"/>
            <w:lang w:val="en-US" w:eastAsia="en-US"/>
          </w:rPr>
          <w:tab/>
        </w:r>
        <w:r w:rsidR="008A588F" w:rsidRPr="00352418">
          <w:rPr>
            <w:rStyle w:val="Hypertextovodkaz"/>
            <w:rFonts w:asciiTheme="minorHAnsi" w:hAnsiTheme="minorHAnsi" w:cstheme="minorHAnsi"/>
            <w:noProof/>
            <w:color w:val="auto"/>
          </w:rPr>
          <w:t>Predmet zmluvy o distribúcii elektriny a prístupe do distribučnej sústavy</w:t>
        </w:r>
        <w:r w:rsidR="008A588F" w:rsidRPr="00352418">
          <w:rPr>
            <w:rFonts w:asciiTheme="minorHAnsi" w:hAnsiTheme="minorHAnsi" w:cstheme="minorHAnsi"/>
            <w:noProof/>
            <w:webHidden/>
          </w:rPr>
          <w:tab/>
        </w:r>
        <w:r w:rsidR="00DF1C45">
          <w:rPr>
            <w:rFonts w:asciiTheme="minorHAnsi" w:hAnsiTheme="minorHAnsi" w:cstheme="minorHAnsi"/>
            <w:noProof/>
            <w:webHidden/>
          </w:rPr>
          <w:t>8</w:t>
        </w:r>
      </w:hyperlink>
    </w:p>
    <w:p w:rsidR="008A588F" w:rsidRPr="00352418" w:rsidRDefault="00651DDA">
      <w:pPr>
        <w:pStyle w:val="Obsah3"/>
        <w:tabs>
          <w:tab w:val="left" w:pos="1200"/>
          <w:tab w:val="right" w:leader="dot" w:pos="9060"/>
        </w:tabs>
        <w:rPr>
          <w:rFonts w:asciiTheme="minorHAnsi" w:hAnsiTheme="minorHAnsi" w:cstheme="minorHAnsi"/>
          <w:noProof/>
          <w:sz w:val="24"/>
          <w:szCs w:val="24"/>
          <w:lang w:val="en-US" w:eastAsia="en-US"/>
        </w:rPr>
      </w:pPr>
      <w:hyperlink w:anchor="_Toc233010204" w:history="1">
        <w:r w:rsidR="008A588F" w:rsidRPr="00352418">
          <w:rPr>
            <w:rStyle w:val="Hypertextovodkaz"/>
            <w:rFonts w:asciiTheme="minorHAnsi" w:hAnsiTheme="minorHAnsi" w:cstheme="minorHAnsi"/>
            <w:noProof/>
            <w:color w:val="auto"/>
          </w:rPr>
          <w:t>4.2.2</w:t>
        </w:r>
        <w:r w:rsidR="008A588F" w:rsidRPr="00352418">
          <w:rPr>
            <w:rFonts w:asciiTheme="minorHAnsi" w:hAnsiTheme="minorHAnsi" w:cstheme="minorHAnsi"/>
            <w:noProof/>
            <w:sz w:val="24"/>
            <w:szCs w:val="24"/>
            <w:lang w:val="en-US" w:eastAsia="en-US"/>
          </w:rPr>
          <w:tab/>
        </w:r>
        <w:r w:rsidR="008A588F" w:rsidRPr="00352418">
          <w:rPr>
            <w:rStyle w:val="Hypertextovodkaz"/>
            <w:rFonts w:asciiTheme="minorHAnsi" w:hAnsiTheme="minorHAnsi" w:cstheme="minorHAnsi"/>
            <w:noProof/>
            <w:color w:val="auto"/>
          </w:rPr>
          <w:t>Náležitosti zmluvy o distribúcii elektriny a prístupe do distribučnej sústavy</w:t>
        </w:r>
        <w:r w:rsidR="008A588F" w:rsidRPr="00352418">
          <w:rPr>
            <w:rFonts w:asciiTheme="minorHAnsi" w:hAnsiTheme="minorHAnsi" w:cstheme="minorHAnsi"/>
            <w:noProof/>
            <w:webHidden/>
          </w:rPr>
          <w:tab/>
        </w:r>
        <w:r w:rsidR="00DF1C45">
          <w:rPr>
            <w:rFonts w:asciiTheme="minorHAnsi" w:hAnsiTheme="minorHAnsi" w:cstheme="minorHAnsi"/>
            <w:noProof/>
            <w:webHidden/>
          </w:rPr>
          <w:t>8</w:t>
        </w:r>
      </w:hyperlink>
    </w:p>
    <w:p w:rsidR="008A588F" w:rsidRPr="00352418" w:rsidRDefault="00651DDA" w:rsidP="004A21D4">
      <w:pPr>
        <w:pStyle w:val="Obsah2"/>
        <w:rPr>
          <w:rFonts w:asciiTheme="minorHAnsi" w:hAnsiTheme="minorHAnsi" w:cstheme="minorHAnsi"/>
          <w:sz w:val="24"/>
          <w:szCs w:val="24"/>
          <w:lang w:val="en-US" w:eastAsia="en-US"/>
        </w:rPr>
      </w:pPr>
      <w:hyperlink w:anchor="_Toc233010205" w:history="1">
        <w:r w:rsidR="008A588F" w:rsidRPr="00352418">
          <w:rPr>
            <w:rStyle w:val="Hypertextovodkaz"/>
            <w:rFonts w:asciiTheme="minorHAnsi" w:hAnsiTheme="minorHAnsi" w:cstheme="minorHAnsi"/>
            <w:color w:val="auto"/>
          </w:rPr>
          <w:t>4.3</w:t>
        </w:r>
        <w:r w:rsidR="008A588F" w:rsidRPr="00352418">
          <w:rPr>
            <w:rFonts w:asciiTheme="minorHAnsi" w:hAnsiTheme="minorHAnsi" w:cstheme="minorHAnsi"/>
            <w:sz w:val="24"/>
            <w:szCs w:val="24"/>
            <w:lang w:val="en-US" w:eastAsia="en-US"/>
          </w:rPr>
          <w:tab/>
        </w:r>
        <w:r w:rsidR="008A588F" w:rsidRPr="00352418">
          <w:rPr>
            <w:rStyle w:val="Hypertextovodkaz"/>
            <w:rFonts w:asciiTheme="minorHAnsi" w:hAnsiTheme="minorHAnsi" w:cstheme="minorHAnsi"/>
            <w:color w:val="auto"/>
          </w:rPr>
          <w:t>Zmluva o dodávke a distribúcii elektriny a prístupe do distribučnej sústavy</w:t>
        </w:r>
        <w:r w:rsidR="008A588F" w:rsidRPr="00352418">
          <w:rPr>
            <w:rFonts w:asciiTheme="minorHAnsi" w:hAnsiTheme="minorHAnsi" w:cstheme="minorHAnsi"/>
            <w:webHidden/>
          </w:rPr>
          <w:tab/>
        </w:r>
        <w:r w:rsidR="00DF1C45">
          <w:rPr>
            <w:rFonts w:asciiTheme="minorHAnsi" w:hAnsiTheme="minorHAnsi" w:cstheme="minorHAnsi"/>
            <w:webHidden/>
          </w:rPr>
          <w:t>8</w:t>
        </w:r>
      </w:hyperlink>
    </w:p>
    <w:p w:rsidR="008A588F" w:rsidRPr="00352418" w:rsidRDefault="00651DDA">
      <w:pPr>
        <w:pStyle w:val="Obsah3"/>
        <w:tabs>
          <w:tab w:val="left" w:pos="1200"/>
          <w:tab w:val="right" w:leader="dot" w:pos="9060"/>
        </w:tabs>
        <w:rPr>
          <w:rFonts w:asciiTheme="minorHAnsi" w:hAnsiTheme="minorHAnsi" w:cstheme="minorHAnsi"/>
          <w:noProof/>
          <w:sz w:val="24"/>
          <w:szCs w:val="24"/>
          <w:lang w:val="en-US" w:eastAsia="en-US"/>
        </w:rPr>
      </w:pPr>
      <w:hyperlink w:anchor="_Toc233010206" w:history="1">
        <w:r w:rsidR="008A588F" w:rsidRPr="00352418">
          <w:rPr>
            <w:rStyle w:val="Hypertextovodkaz"/>
            <w:rFonts w:asciiTheme="minorHAnsi" w:hAnsiTheme="minorHAnsi" w:cstheme="minorHAnsi"/>
            <w:noProof/>
            <w:color w:val="auto"/>
          </w:rPr>
          <w:t>4.3.1</w:t>
        </w:r>
        <w:r w:rsidR="008A588F" w:rsidRPr="00352418">
          <w:rPr>
            <w:rFonts w:asciiTheme="minorHAnsi" w:hAnsiTheme="minorHAnsi" w:cstheme="minorHAnsi"/>
            <w:noProof/>
            <w:sz w:val="24"/>
            <w:szCs w:val="24"/>
            <w:lang w:val="en-US" w:eastAsia="en-US"/>
          </w:rPr>
          <w:tab/>
        </w:r>
        <w:r w:rsidR="008A588F" w:rsidRPr="00352418">
          <w:rPr>
            <w:rStyle w:val="Hypertextovodkaz"/>
            <w:rFonts w:asciiTheme="minorHAnsi" w:hAnsiTheme="minorHAnsi" w:cstheme="minorHAnsi"/>
            <w:noProof/>
            <w:color w:val="auto"/>
          </w:rPr>
          <w:t>Predmet zmluvy o dodávke a distribúcii elektriny a prístupe do distribučnej sústavy</w:t>
        </w:r>
        <w:r w:rsidR="008A588F" w:rsidRPr="00352418">
          <w:rPr>
            <w:rFonts w:asciiTheme="minorHAnsi" w:hAnsiTheme="minorHAnsi" w:cstheme="minorHAnsi"/>
            <w:noProof/>
            <w:webHidden/>
          </w:rPr>
          <w:tab/>
        </w:r>
        <w:r w:rsidR="00DF1C45">
          <w:rPr>
            <w:rFonts w:asciiTheme="minorHAnsi" w:hAnsiTheme="minorHAnsi" w:cstheme="minorHAnsi"/>
            <w:noProof/>
            <w:webHidden/>
          </w:rPr>
          <w:t>8</w:t>
        </w:r>
      </w:hyperlink>
    </w:p>
    <w:p w:rsidR="008A588F" w:rsidRPr="00352418" w:rsidRDefault="00651DDA">
      <w:pPr>
        <w:pStyle w:val="Obsah3"/>
        <w:tabs>
          <w:tab w:val="left" w:pos="1200"/>
          <w:tab w:val="right" w:leader="dot" w:pos="9060"/>
        </w:tabs>
        <w:rPr>
          <w:rFonts w:asciiTheme="minorHAnsi" w:hAnsiTheme="minorHAnsi" w:cstheme="minorHAnsi"/>
          <w:noProof/>
          <w:sz w:val="24"/>
          <w:szCs w:val="24"/>
          <w:lang w:val="en-US" w:eastAsia="en-US"/>
        </w:rPr>
      </w:pPr>
      <w:hyperlink w:anchor="_Toc233010207" w:history="1">
        <w:r w:rsidR="008A588F" w:rsidRPr="00352418">
          <w:rPr>
            <w:rStyle w:val="Hypertextovodkaz"/>
            <w:rFonts w:asciiTheme="minorHAnsi" w:hAnsiTheme="minorHAnsi" w:cstheme="minorHAnsi"/>
            <w:noProof/>
            <w:color w:val="auto"/>
          </w:rPr>
          <w:t>4.3.2</w:t>
        </w:r>
        <w:r w:rsidR="008A588F" w:rsidRPr="00352418">
          <w:rPr>
            <w:rFonts w:asciiTheme="minorHAnsi" w:hAnsiTheme="minorHAnsi" w:cstheme="minorHAnsi"/>
            <w:noProof/>
            <w:sz w:val="24"/>
            <w:szCs w:val="24"/>
            <w:lang w:val="en-US" w:eastAsia="en-US"/>
          </w:rPr>
          <w:tab/>
        </w:r>
        <w:r w:rsidR="008A588F" w:rsidRPr="00352418">
          <w:rPr>
            <w:rStyle w:val="Hypertextovodkaz"/>
            <w:rFonts w:asciiTheme="minorHAnsi" w:hAnsiTheme="minorHAnsi" w:cstheme="minorHAnsi"/>
            <w:noProof/>
            <w:color w:val="auto"/>
          </w:rPr>
          <w:t>Náležitosti zmluvy o dodávke a distribúcii elektriny a prístupe do distribučnej sústavy</w:t>
        </w:r>
        <w:r w:rsidR="008A588F" w:rsidRPr="00352418">
          <w:rPr>
            <w:rFonts w:asciiTheme="minorHAnsi" w:hAnsiTheme="minorHAnsi" w:cstheme="minorHAnsi"/>
            <w:noProof/>
            <w:webHidden/>
          </w:rPr>
          <w:tab/>
        </w:r>
        <w:r w:rsidR="00DF1C45">
          <w:rPr>
            <w:rFonts w:asciiTheme="minorHAnsi" w:hAnsiTheme="minorHAnsi" w:cstheme="minorHAnsi"/>
            <w:noProof/>
            <w:webHidden/>
          </w:rPr>
          <w:t>8</w:t>
        </w:r>
      </w:hyperlink>
    </w:p>
    <w:p w:rsidR="008A588F" w:rsidRPr="00352418" w:rsidRDefault="00651DDA" w:rsidP="004A21D4">
      <w:pPr>
        <w:pStyle w:val="Obsah2"/>
        <w:rPr>
          <w:rFonts w:asciiTheme="minorHAnsi" w:hAnsiTheme="minorHAnsi" w:cstheme="minorHAnsi"/>
          <w:sz w:val="24"/>
          <w:szCs w:val="24"/>
          <w:lang w:val="en-US" w:eastAsia="en-US"/>
        </w:rPr>
      </w:pPr>
      <w:hyperlink w:anchor="_Toc233010208" w:history="1">
        <w:r w:rsidR="008A588F" w:rsidRPr="00352418">
          <w:rPr>
            <w:rStyle w:val="Hypertextovodkaz"/>
            <w:rFonts w:asciiTheme="minorHAnsi" w:hAnsiTheme="minorHAnsi" w:cstheme="minorHAnsi"/>
            <w:color w:val="auto"/>
          </w:rPr>
          <w:t>4.4</w:t>
        </w:r>
        <w:r w:rsidR="008A588F" w:rsidRPr="00352418">
          <w:rPr>
            <w:rFonts w:asciiTheme="minorHAnsi" w:hAnsiTheme="minorHAnsi" w:cstheme="minorHAnsi"/>
            <w:sz w:val="24"/>
            <w:szCs w:val="24"/>
            <w:lang w:val="en-US" w:eastAsia="en-US"/>
          </w:rPr>
          <w:tab/>
        </w:r>
        <w:r w:rsidR="008A588F" w:rsidRPr="00352418">
          <w:rPr>
            <w:rStyle w:val="Hypertextovodkaz"/>
            <w:rFonts w:asciiTheme="minorHAnsi" w:hAnsiTheme="minorHAnsi" w:cstheme="minorHAnsi"/>
            <w:color w:val="auto"/>
          </w:rPr>
          <w:t>Zmluva o distribúcii elektriny – rámcová distribučná zmluva</w:t>
        </w:r>
        <w:r w:rsidR="008A588F" w:rsidRPr="00352418">
          <w:rPr>
            <w:rFonts w:asciiTheme="minorHAnsi" w:hAnsiTheme="minorHAnsi" w:cstheme="minorHAnsi"/>
            <w:webHidden/>
          </w:rPr>
          <w:tab/>
        </w:r>
        <w:r w:rsidR="00DF1C45">
          <w:rPr>
            <w:rFonts w:asciiTheme="minorHAnsi" w:hAnsiTheme="minorHAnsi" w:cstheme="minorHAnsi"/>
            <w:webHidden/>
          </w:rPr>
          <w:t>9</w:t>
        </w:r>
      </w:hyperlink>
    </w:p>
    <w:p w:rsidR="008A588F" w:rsidRPr="00352418" w:rsidRDefault="00651DDA">
      <w:pPr>
        <w:pStyle w:val="Obsah3"/>
        <w:tabs>
          <w:tab w:val="left" w:pos="1200"/>
          <w:tab w:val="right" w:leader="dot" w:pos="9060"/>
        </w:tabs>
        <w:rPr>
          <w:rFonts w:asciiTheme="minorHAnsi" w:hAnsiTheme="minorHAnsi" w:cstheme="minorHAnsi"/>
          <w:noProof/>
          <w:sz w:val="24"/>
          <w:szCs w:val="24"/>
          <w:lang w:val="en-US" w:eastAsia="en-US"/>
        </w:rPr>
      </w:pPr>
      <w:hyperlink w:anchor="_Toc233010209" w:history="1">
        <w:r w:rsidR="008A588F" w:rsidRPr="00352418">
          <w:rPr>
            <w:rStyle w:val="Hypertextovodkaz"/>
            <w:rFonts w:asciiTheme="minorHAnsi" w:hAnsiTheme="minorHAnsi" w:cstheme="minorHAnsi"/>
            <w:noProof/>
            <w:color w:val="auto"/>
          </w:rPr>
          <w:t>4.4.1</w:t>
        </w:r>
        <w:r w:rsidR="008A588F" w:rsidRPr="00352418">
          <w:rPr>
            <w:rFonts w:asciiTheme="minorHAnsi" w:hAnsiTheme="minorHAnsi" w:cstheme="minorHAnsi"/>
            <w:noProof/>
            <w:sz w:val="24"/>
            <w:szCs w:val="24"/>
            <w:lang w:val="en-US" w:eastAsia="en-US"/>
          </w:rPr>
          <w:tab/>
        </w:r>
        <w:r w:rsidR="008A588F" w:rsidRPr="00352418">
          <w:rPr>
            <w:rStyle w:val="Hypertextovodkaz"/>
            <w:rFonts w:asciiTheme="minorHAnsi" w:hAnsiTheme="minorHAnsi" w:cstheme="minorHAnsi"/>
            <w:noProof/>
            <w:color w:val="auto"/>
          </w:rPr>
          <w:t>Predmet zmluvy o distribúcii elektriny – rámcovej distribučnej zmluvy</w:t>
        </w:r>
        <w:r w:rsidR="008A588F" w:rsidRPr="00352418">
          <w:rPr>
            <w:rFonts w:asciiTheme="minorHAnsi" w:hAnsiTheme="minorHAnsi" w:cstheme="minorHAnsi"/>
            <w:noProof/>
            <w:webHidden/>
          </w:rPr>
          <w:tab/>
        </w:r>
        <w:r w:rsidR="00DF1C45">
          <w:rPr>
            <w:rFonts w:asciiTheme="minorHAnsi" w:hAnsiTheme="minorHAnsi" w:cstheme="minorHAnsi"/>
            <w:noProof/>
            <w:webHidden/>
          </w:rPr>
          <w:t>9</w:t>
        </w:r>
      </w:hyperlink>
    </w:p>
    <w:p w:rsidR="008A588F" w:rsidRPr="00352418" w:rsidRDefault="00651DDA">
      <w:pPr>
        <w:pStyle w:val="Obsah3"/>
        <w:tabs>
          <w:tab w:val="left" w:pos="1200"/>
          <w:tab w:val="right" w:leader="dot" w:pos="9060"/>
        </w:tabs>
        <w:rPr>
          <w:rFonts w:asciiTheme="minorHAnsi" w:hAnsiTheme="minorHAnsi" w:cstheme="minorHAnsi"/>
          <w:noProof/>
          <w:sz w:val="24"/>
          <w:szCs w:val="24"/>
          <w:lang w:val="en-US" w:eastAsia="en-US"/>
        </w:rPr>
      </w:pPr>
      <w:hyperlink w:anchor="_Toc233010210" w:history="1">
        <w:r w:rsidR="008A588F" w:rsidRPr="00352418">
          <w:rPr>
            <w:rStyle w:val="Hypertextovodkaz"/>
            <w:rFonts w:asciiTheme="minorHAnsi" w:hAnsiTheme="minorHAnsi" w:cstheme="minorHAnsi"/>
            <w:noProof/>
            <w:color w:val="auto"/>
          </w:rPr>
          <w:t>4.4.2</w:t>
        </w:r>
        <w:r w:rsidR="008A588F" w:rsidRPr="00352418">
          <w:rPr>
            <w:rFonts w:asciiTheme="minorHAnsi" w:hAnsiTheme="minorHAnsi" w:cstheme="minorHAnsi"/>
            <w:noProof/>
            <w:sz w:val="24"/>
            <w:szCs w:val="24"/>
            <w:lang w:val="en-US" w:eastAsia="en-US"/>
          </w:rPr>
          <w:tab/>
        </w:r>
        <w:r w:rsidR="008A588F" w:rsidRPr="00352418">
          <w:rPr>
            <w:rStyle w:val="Hypertextovodkaz"/>
            <w:rFonts w:asciiTheme="minorHAnsi" w:hAnsiTheme="minorHAnsi" w:cstheme="minorHAnsi"/>
            <w:noProof/>
            <w:color w:val="auto"/>
          </w:rPr>
          <w:t>Náležitosti zmluvy o distribúcii – rámcovej distribučnej zmluvy</w:t>
        </w:r>
        <w:r w:rsidR="008A588F" w:rsidRPr="00352418">
          <w:rPr>
            <w:rFonts w:asciiTheme="minorHAnsi" w:hAnsiTheme="minorHAnsi" w:cstheme="minorHAnsi"/>
            <w:noProof/>
            <w:webHidden/>
          </w:rPr>
          <w:tab/>
        </w:r>
        <w:r w:rsidR="00DF1C45">
          <w:rPr>
            <w:rFonts w:asciiTheme="minorHAnsi" w:hAnsiTheme="minorHAnsi" w:cstheme="minorHAnsi"/>
            <w:noProof/>
            <w:webHidden/>
          </w:rPr>
          <w:t>9</w:t>
        </w:r>
      </w:hyperlink>
    </w:p>
    <w:p w:rsidR="008A588F" w:rsidRPr="00352418" w:rsidRDefault="00651DDA">
      <w:pPr>
        <w:pStyle w:val="Obsah1"/>
        <w:tabs>
          <w:tab w:val="left" w:pos="720"/>
          <w:tab w:val="right" w:leader="dot" w:pos="9060"/>
        </w:tabs>
        <w:rPr>
          <w:rFonts w:asciiTheme="minorHAnsi" w:hAnsiTheme="minorHAnsi" w:cstheme="minorHAnsi"/>
          <w:noProof/>
          <w:lang w:val="en-US" w:eastAsia="en-US"/>
        </w:rPr>
      </w:pPr>
      <w:hyperlink w:anchor="_Toc233010211" w:history="1">
        <w:r w:rsidR="008A588F" w:rsidRPr="00352418">
          <w:rPr>
            <w:rStyle w:val="Hypertextovodkaz"/>
            <w:rFonts w:asciiTheme="minorHAnsi" w:hAnsiTheme="minorHAnsi" w:cstheme="minorHAnsi"/>
            <w:caps/>
            <w:noProof/>
            <w:color w:val="auto"/>
          </w:rPr>
          <w:t>5.</w:t>
        </w:r>
        <w:r w:rsidR="008A588F" w:rsidRPr="00352418">
          <w:rPr>
            <w:rFonts w:asciiTheme="minorHAnsi" w:hAnsiTheme="minorHAnsi" w:cstheme="minorHAnsi"/>
            <w:noProof/>
            <w:lang w:val="en-US" w:eastAsia="en-US"/>
          </w:rPr>
          <w:tab/>
        </w:r>
        <w:r w:rsidR="008A588F" w:rsidRPr="00352418">
          <w:rPr>
            <w:rStyle w:val="Hypertextovodkaz"/>
            <w:rFonts w:asciiTheme="minorHAnsi" w:hAnsiTheme="minorHAnsi" w:cstheme="minorHAnsi"/>
            <w:caps/>
            <w:noProof/>
            <w:color w:val="auto"/>
          </w:rPr>
          <w:t>obchodné podmienky</w:t>
        </w:r>
        <w:r w:rsidR="008A588F" w:rsidRPr="00352418">
          <w:rPr>
            <w:rFonts w:asciiTheme="minorHAnsi" w:hAnsiTheme="minorHAnsi" w:cstheme="minorHAnsi"/>
            <w:noProof/>
            <w:webHidden/>
          </w:rPr>
          <w:tab/>
        </w:r>
        <w:r w:rsidR="00DF1C45">
          <w:rPr>
            <w:rFonts w:asciiTheme="minorHAnsi" w:hAnsiTheme="minorHAnsi" w:cstheme="minorHAnsi"/>
            <w:noProof/>
            <w:webHidden/>
          </w:rPr>
          <w:t>10</w:t>
        </w:r>
      </w:hyperlink>
    </w:p>
    <w:p w:rsidR="008A588F" w:rsidRPr="00352418" w:rsidRDefault="00651DDA" w:rsidP="004A21D4">
      <w:pPr>
        <w:pStyle w:val="Obsah2"/>
        <w:rPr>
          <w:rFonts w:asciiTheme="minorHAnsi" w:hAnsiTheme="minorHAnsi" w:cstheme="minorHAnsi"/>
          <w:sz w:val="24"/>
          <w:szCs w:val="24"/>
          <w:lang w:val="en-US" w:eastAsia="en-US"/>
        </w:rPr>
      </w:pPr>
      <w:hyperlink w:anchor="_Toc233010212" w:history="1">
        <w:r w:rsidR="008A588F" w:rsidRPr="00352418">
          <w:rPr>
            <w:rStyle w:val="Hypertextovodkaz"/>
            <w:rFonts w:asciiTheme="minorHAnsi" w:hAnsiTheme="minorHAnsi" w:cstheme="minorHAnsi"/>
            <w:color w:val="auto"/>
          </w:rPr>
          <w:t xml:space="preserve">5.1. </w:t>
        </w:r>
        <w:r w:rsidR="008A588F" w:rsidRPr="00352418">
          <w:rPr>
            <w:rFonts w:asciiTheme="minorHAnsi" w:hAnsiTheme="minorHAnsi" w:cstheme="minorHAnsi"/>
            <w:sz w:val="24"/>
            <w:szCs w:val="24"/>
            <w:lang w:val="en-US" w:eastAsia="en-US"/>
          </w:rPr>
          <w:tab/>
        </w:r>
        <w:r w:rsidR="008A588F" w:rsidRPr="00352418">
          <w:rPr>
            <w:rStyle w:val="Hypertextovodkaz"/>
            <w:rFonts w:asciiTheme="minorHAnsi" w:hAnsiTheme="minorHAnsi" w:cstheme="minorHAnsi"/>
            <w:color w:val="auto"/>
          </w:rPr>
          <w:t>Obchodné podmienky k zmluve o pripojení do distribučnej sústavy</w:t>
        </w:r>
        <w:r w:rsidR="008A588F" w:rsidRPr="00352418">
          <w:rPr>
            <w:rFonts w:asciiTheme="minorHAnsi" w:hAnsiTheme="minorHAnsi" w:cstheme="minorHAnsi"/>
            <w:webHidden/>
          </w:rPr>
          <w:tab/>
        </w:r>
        <w:r w:rsidR="00DF1C45">
          <w:rPr>
            <w:rFonts w:asciiTheme="minorHAnsi" w:hAnsiTheme="minorHAnsi" w:cstheme="minorHAnsi"/>
            <w:webHidden/>
          </w:rPr>
          <w:t>10</w:t>
        </w:r>
      </w:hyperlink>
    </w:p>
    <w:p w:rsidR="008A588F" w:rsidRPr="00352418" w:rsidRDefault="00651DDA" w:rsidP="004A21D4">
      <w:pPr>
        <w:pStyle w:val="Obsah2"/>
        <w:rPr>
          <w:rFonts w:asciiTheme="minorHAnsi" w:hAnsiTheme="minorHAnsi" w:cstheme="minorHAnsi"/>
          <w:sz w:val="24"/>
          <w:szCs w:val="24"/>
          <w:lang w:val="en-US" w:eastAsia="en-US"/>
        </w:rPr>
      </w:pPr>
      <w:hyperlink w:anchor="_Toc233010213" w:history="1">
        <w:r w:rsidR="008A588F" w:rsidRPr="00352418">
          <w:rPr>
            <w:rStyle w:val="Hypertextovodkaz"/>
            <w:rFonts w:asciiTheme="minorHAnsi" w:hAnsiTheme="minorHAnsi" w:cstheme="minorHAnsi"/>
            <w:color w:val="auto"/>
          </w:rPr>
          <w:t>5.2</w:t>
        </w:r>
        <w:r w:rsidR="008A588F" w:rsidRPr="00352418">
          <w:rPr>
            <w:rFonts w:asciiTheme="minorHAnsi" w:hAnsiTheme="minorHAnsi" w:cstheme="minorHAnsi"/>
            <w:sz w:val="24"/>
            <w:szCs w:val="24"/>
            <w:lang w:val="en-US" w:eastAsia="en-US"/>
          </w:rPr>
          <w:tab/>
        </w:r>
        <w:r w:rsidR="008A588F" w:rsidRPr="00352418">
          <w:rPr>
            <w:rStyle w:val="Hypertextovodkaz"/>
            <w:rFonts w:asciiTheme="minorHAnsi" w:hAnsiTheme="minorHAnsi" w:cstheme="minorHAnsi"/>
            <w:color w:val="auto"/>
          </w:rPr>
          <w:t>Obchodné podmienky k zmluve o distribúcii elektriny a prístupe      do distribučnej sústavy</w:t>
        </w:r>
        <w:r w:rsidR="008A588F" w:rsidRPr="00352418">
          <w:rPr>
            <w:rFonts w:asciiTheme="minorHAnsi" w:hAnsiTheme="minorHAnsi" w:cstheme="minorHAnsi"/>
            <w:webHidden/>
          </w:rPr>
          <w:tab/>
        </w:r>
        <w:r w:rsidR="00DF1C45">
          <w:rPr>
            <w:rFonts w:asciiTheme="minorHAnsi" w:hAnsiTheme="minorHAnsi" w:cstheme="minorHAnsi"/>
            <w:webHidden/>
          </w:rPr>
          <w:t>10</w:t>
        </w:r>
      </w:hyperlink>
    </w:p>
    <w:p w:rsidR="008A588F" w:rsidRPr="00352418" w:rsidRDefault="00651DDA">
      <w:pPr>
        <w:pStyle w:val="Obsah1"/>
        <w:tabs>
          <w:tab w:val="left" w:pos="720"/>
          <w:tab w:val="right" w:leader="dot" w:pos="9060"/>
        </w:tabs>
        <w:rPr>
          <w:rFonts w:asciiTheme="minorHAnsi" w:hAnsiTheme="minorHAnsi" w:cstheme="minorHAnsi"/>
          <w:noProof/>
          <w:lang w:val="en-US" w:eastAsia="en-US"/>
        </w:rPr>
      </w:pPr>
      <w:hyperlink w:anchor="_Toc233010214" w:history="1">
        <w:r w:rsidR="008A588F" w:rsidRPr="00352418">
          <w:rPr>
            <w:rStyle w:val="Hypertextovodkaz"/>
            <w:rFonts w:asciiTheme="minorHAnsi" w:hAnsiTheme="minorHAnsi" w:cstheme="minorHAnsi"/>
            <w:caps/>
            <w:noProof/>
            <w:color w:val="auto"/>
          </w:rPr>
          <w:t>6.</w:t>
        </w:r>
        <w:r w:rsidR="008A588F" w:rsidRPr="00352418">
          <w:rPr>
            <w:rFonts w:asciiTheme="minorHAnsi" w:hAnsiTheme="minorHAnsi" w:cstheme="minorHAnsi"/>
            <w:noProof/>
            <w:lang w:val="en-US" w:eastAsia="en-US"/>
          </w:rPr>
          <w:tab/>
        </w:r>
        <w:r w:rsidR="008A588F" w:rsidRPr="00352418">
          <w:rPr>
            <w:rStyle w:val="Hypertextovodkaz"/>
            <w:rFonts w:asciiTheme="minorHAnsi" w:hAnsiTheme="minorHAnsi" w:cstheme="minorHAnsi"/>
            <w:caps/>
            <w:noProof/>
            <w:color w:val="auto"/>
          </w:rPr>
          <w:t>zmena dodávateľa elektriny a zmena bilančnej skupiny</w:t>
        </w:r>
        <w:r w:rsidR="008A588F" w:rsidRPr="00352418">
          <w:rPr>
            <w:rFonts w:asciiTheme="minorHAnsi" w:hAnsiTheme="minorHAnsi" w:cstheme="minorHAnsi"/>
            <w:noProof/>
            <w:webHidden/>
          </w:rPr>
          <w:tab/>
        </w:r>
        <w:r w:rsidR="00DF1C45">
          <w:rPr>
            <w:rFonts w:asciiTheme="minorHAnsi" w:hAnsiTheme="minorHAnsi" w:cstheme="minorHAnsi"/>
            <w:noProof/>
            <w:webHidden/>
          </w:rPr>
          <w:t>10</w:t>
        </w:r>
      </w:hyperlink>
    </w:p>
    <w:p w:rsidR="008A588F" w:rsidRPr="00352418" w:rsidRDefault="00651DDA">
      <w:pPr>
        <w:pStyle w:val="Obsah1"/>
        <w:tabs>
          <w:tab w:val="left" w:pos="720"/>
          <w:tab w:val="right" w:leader="dot" w:pos="9060"/>
        </w:tabs>
        <w:rPr>
          <w:rFonts w:asciiTheme="minorHAnsi" w:hAnsiTheme="minorHAnsi" w:cstheme="minorHAnsi"/>
          <w:noProof/>
          <w:lang w:val="en-US" w:eastAsia="en-US"/>
        </w:rPr>
      </w:pPr>
      <w:hyperlink w:anchor="_Toc233010215" w:history="1">
        <w:r w:rsidR="008A588F" w:rsidRPr="00352418">
          <w:rPr>
            <w:rStyle w:val="Hypertextovodkaz"/>
            <w:rFonts w:asciiTheme="minorHAnsi" w:hAnsiTheme="minorHAnsi" w:cstheme="minorHAnsi"/>
            <w:caps/>
            <w:noProof/>
            <w:color w:val="auto"/>
          </w:rPr>
          <w:t>7.</w:t>
        </w:r>
        <w:r w:rsidR="008A588F" w:rsidRPr="00352418">
          <w:rPr>
            <w:rFonts w:asciiTheme="minorHAnsi" w:hAnsiTheme="minorHAnsi" w:cstheme="minorHAnsi"/>
            <w:noProof/>
            <w:lang w:val="en-US" w:eastAsia="en-US"/>
          </w:rPr>
          <w:tab/>
        </w:r>
        <w:r w:rsidR="008A588F" w:rsidRPr="00352418">
          <w:rPr>
            <w:rStyle w:val="Hypertextovodkaz"/>
            <w:rFonts w:asciiTheme="minorHAnsi" w:hAnsiTheme="minorHAnsi" w:cstheme="minorHAnsi"/>
            <w:caps/>
            <w:noProof/>
            <w:color w:val="auto"/>
          </w:rPr>
          <w:t>typové diagramy odberu</w:t>
        </w:r>
        <w:r w:rsidR="008A588F" w:rsidRPr="00352418">
          <w:rPr>
            <w:rFonts w:asciiTheme="minorHAnsi" w:hAnsiTheme="minorHAnsi" w:cstheme="minorHAnsi"/>
            <w:noProof/>
            <w:webHidden/>
          </w:rPr>
          <w:tab/>
        </w:r>
        <w:r w:rsidRPr="00352418">
          <w:rPr>
            <w:rFonts w:asciiTheme="minorHAnsi" w:hAnsiTheme="minorHAnsi" w:cstheme="minorHAnsi"/>
            <w:noProof/>
            <w:webHidden/>
          </w:rPr>
          <w:fldChar w:fldCharType="begin"/>
        </w:r>
        <w:r w:rsidR="008A588F" w:rsidRPr="00352418">
          <w:rPr>
            <w:rFonts w:asciiTheme="minorHAnsi" w:hAnsiTheme="minorHAnsi" w:cstheme="minorHAnsi"/>
            <w:noProof/>
            <w:webHidden/>
          </w:rPr>
          <w:instrText xml:space="preserve"> PAGEREF _Toc233010215 \h </w:instrText>
        </w:r>
        <w:r w:rsidRPr="00352418">
          <w:rPr>
            <w:rFonts w:asciiTheme="minorHAnsi" w:hAnsiTheme="minorHAnsi" w:cstheme="minorHAnsi"/>
            <w:noProof/>
            <w:webHidden/>
          </w:rPr>
        </w:r>
        <w:r w:rsidRPr="00352418">
          <w:rPr>
            <w:rFonts w:asciiTheme="minorHAnsi" w:hAnsiTheme="minorHAnsi" w:cstheme="minorHAnsi"/>
            <w:noProof/>
            <w:webHidden/>
          </w:rPr>
          <w:fldChar w:fldCharType="separate"/>
        </w:r>
        <w:r w:rsidR="0046572A">
          <w:rPr>
            <w:rFonts w:asciiTheme="minorHAnsi" w:hAnsiTheme="minorHAnsi" w:cstheme="minorHAnsi"/>
            <w:noProof/>
            <w:webHidden/>
          </w:rPr>
          <w:t>2</w:t>
        </w:r>
        <w:r w:rsidRPr="00352418">
          <w:rPr>
            <w:rFonts w:asciiTheme="minorHAnsi" w:hAnsiTheme="minorHAnsi" w:cstheme="minorHAnsi"/>
            <w:noProof/>
            <w:webHidden/>
          </w:rPr>
          <w:fldChar w:fldCharType="end"/>
        </w:r>
      </w:hyperlink>
    </w:p>
    <w:p w:rsidR="008A588F" w:rsidRPr="00352418" w:rsidRDefault="00651DDA" w:rsidP="004A21D4">
      <w:pPr>
        <w:pStyle w:val="Obsah2"/>
        <w:rPr>
          <w:rFonts w:asciiTheme="minorHAnsi" w:hAnsiTheme="minorHAnsi" w:cstheme="minorHAnsi"/>
          <w:sz w:val="24"/>
          <w:szCs w:val="24"/>
          <w:lang w:val="en-US" w:eastAsia="en-US"/>
        </w:rPr>
      </w:pPr>
      <w:hyperlink w:anchor="_Toc233010216" w:history="1">
        <w:r w:rsidR="008A588F" w:rsidRPr="00352418">
          <w:rPr>
            <w:rStyle w:val="Hypertextovodkaz"/>
            <w:rFonts w:asciiTheme="minorHAnsi" w:hAnsiTheme="minorHAnsi" w:cstheme="minorHAnsi"/>
            <w:color w:val="auto"/>
          </w:rPr>
          <w:t>7.1</w:t>
        </w:r>
        <w:r w:rsidR="008A588F" w:rsidRPr="00352418">
          <w:rPr>
            <w:rFonts w:asciiTheme="minorHAnsi" w:hAnsiTheme="minorHAnsi" w:cstheme="minorHAnsi"/>
            <w:sz w:val="24"/>
            <w:szCs w:val="24"/>
            <w:lang w:val="en-US" w:eastAsia="en-US"/>
          </w:rPr>
          <w:tab/>
        </w:r>
        <w:r w:rsidR="008A588F" w:rsidRPr="00352418">
          <w:rPr>
            <w:rStyle w:val="Hypertextovodkaz"/>
            <w:rFonts w:asciiTheme="minorHAnsi" w:hAnsiTheme="minorHAnsi" w:cstheme="minorHAnsi"/>
            <w:color w:val="auto"/>
          </w:rPr>
          <w:t>Všeobecne</w:t>
        </w:r>
        <w:r w:rsidR="008A588F" w:rsidRPr="00352418">
          <w:rPr>
            <w:rFonts w:asciiTheme="minorHAnsi" w:hAnsiTheme="minorHAnsi" w:cstheme="minorHAnsi"/>
            <w:webHidden/>
          </w:rPr>
          <w:tab/>
        </w:r>
        <w:r w:rsidRPr="00352418">
          <w:rPr>
            <w:rFonts w:asciiTheme="minorHAnsi" w:hAnsiTheme="minorHAnsi" w:cstheme="minorHAnsi"/>
            <w:webHidden/>
          </w:rPr>
          <w:fldChar w:fldCharType="begin"/>
        </w:r>
        <w:r w:rsidR="008A588F" w:rsidRPr="00352418">
          <w:rPr>
            <w:rFonts w:asciiTheme="minorHAnsi" w:hAnsiTheme="minorHAnsi" w:cstheme="minorHAnsi"/>
            <w:webHidden/>
          </w:rPr>
          <w:instrText xml:space="preserve"> PAGEREF _Toc233010216 \h </w:instrText>
        </w:r>
        <w:r w:rsidRPr="00352418">
          <w:rPr>
            <w:rFonts w:asciiTheme="minorHAnsi" w:hAnsiTheme="minorHAnsi" w:cstheme="minorHAnsi"/>
            <w:webHidden/>
          </w:rPr>
        </w:r>
        <w:r w:rsidRPr="00352418">
          <w:rPr>
            <w:rFonts w:asciiTheme="minorHAnsi" w:hAnsiTheme="minorHAnsi" w:cstheme="minorHAnsi"/>
            <w:webHidden/>
          </w:rPr>
          <w:fldChar w:fldCharType="separate"/>
        </w:r>
        <w:r w:rsidR="0046572A">
          <w:rPr>
            <w:rFonts w:asciiTheme="minorHAnsi" w:hAnsiTheme="minorHAnsi" w:cstheme="minorHAnsi"/>
            <w:webHidden/>
          </w:rPr>
          <w:t>2</w:t>
        </w:r>
        <w:r w:rsidRPr="00352418">
          <w:rPr>
            <w:rFonts w:asciiTheme="minorHAnsi" w:hAnsiTheme="minorHAnsi" w:cstheme="minorHAnsi"/>
            <w:webHidden/>
          </w:rPr>
          <w:fldChar w:fldCharType="end"/>
        </w:r>
      </w:hyperlink>
    </w:p>
    <w:p w:rsidR="008A588F" w:rsidRPr="00352418" w:rsidRDefault="00651DDA" w:rsidP="004A21D4">
      <w:pPr>
        <w:pStyle w:val="Obsah2"/>
        <w:rPr>
          <w:rFonts w:asciiTheme="minorHAnsi" w:hAnsiTheme="minorHAnsi" w:cstheme="minorHAnsi"/>
          <w:sz w:val="24"/>
          <w:szCs w:val="24"/>
          <w:lang w:val="en-US" w:eastAsia="en-US"/>
        </w:rPr>
      </w:pPr>
      <w:hyperlink w:anchor="_Toc233010217" w:history="1">
        <w:r w:rsidR="008A588F" w:rsidRPr="00352418">
          <w:rPr>
            <w:rStyle w:val="Hypertextovodkaz"/>
            <w:rFonts w:asciiTheme="minorHAnsi" w:hAnsiTheme="minorHAnsi" w:cstheme="minorHAnsi"/>
            <w:color w:val="auto"/>
          </w:rPr>
          <w:t>7.2</w:t>
        </w:r>
        <w:r w:rsidR="008A588F" w:rsidRPr="00352418">
          <w:rPr>
            <w:rFonts w:asciiTheme="minorHAnsi" w:hAnsiTheme="minorHAnsi" w:cstheme="minorHAnsi"/>
            <w:sz w:val="24"/>
            <w:szCs w:val="24"/>
            <w:lang w:val="en-US" w:eastAsia="en-US"/>
          </w:rPr>
          <w:tab/>
        </w:r>
        <w:r w:rsidR="008A588F" w:rsidRPr="00352418">
          <w:rPr>
            <w:rStyle w:val="Hypertextovodkaz"/>
            <w:rFonts w:asciiTheme="minorHAnsi" w:hAnsiTheme="minorHAnsi" w:cstheme="minorHAnsi"/>
            <w:color w:val="auto"/>
          </w:rPr>
          <w:t>Spôsob tvorby typových diagramov odberu</w:t>
        </w:r>
        <w:r w:rsidR="008A588F" w:rsidRPr="00352418">
          <w:rPr>
            <w:rFonts w:asciiTheme="minorHAnsi" w:hAnsiTheme="minorHAnsi" w:cstheme="minorHAnsi"/>
            <w:webHidden/>
          </w:rPr>
          <w:tab/>
        </w:r>
        <w:r w:rsidRPr="00352418">
          <w:rPr>
            <w:rFonts w:asciiTheme="minorHAnsi" w:hAnsiTheme="minorHAnsi" w:cstheme="minorHAnsi"/>
            <w:webHidden/>
          </w:rPr>
          <w:fldChar w:fldCharType="begin"/>
        </w:r>
        <w:r w:rsidR="008A588F" w:rsidRPr="00352418">
          <w:rPr>
            <w:rFonts w:asciiTheme="minorHAnsi" w:hAnsiTheme="minorHAnsi" w:cstheme="minorHAnsi"/>
            <w:webHidden/>
          </w:rPr>
          <w:instrText xml:space="preserve"> PAGEREF _Toc233010217 \h </w:instrText>
        </w:r>
        <w:r w:rsidRPr="00352418">
          <w:rPr>
            <w:rFonts w:asciiTheme="minorHAnsi" w:hAnsiTheme="minorHAnsi" w:cstheme="minorHAnsi"/>
            <w:webHidden/>
          </w:rPr>
        </w:r>
        <w:r w:rsidRPr="00352418">
          <w:rPr>
            <w:rFonts w:asciiTheme="minorHAnsi" w:hAnsiTheme="minorHAnsi" w:cstheme="minorHAnsi"/>
            <w:webHidden/>
          </w:rPr>
          <w:fldChar w:fldCharType="separate"/>
        </w:r>
        <w:r w:rsidR="0046572A">
          <w:rPr>
            <w:rFonts w:asciiTheme="minorHAnsi" w:hAnsiTheme="minorHAnsi" w:cstheme="minorHAnsi"/>
            <w:webHidden/>
          </w:rPr>
          <w:t>2</w:t>
        </w:r>
        <w:r w:rsidRPr="00352418">
          <w:rPr>
            <w:rFonts w:asciiTheme="minorHAnsi" w:hAnsiTheme="minorHAnsi" w:cstheme="minorHAnsi"/>
            <w:webHidden/>
          </w:rPr>
          <w:fldChar w:fldCharType="end"/>
        </w:r>
      </w:hyperlink>
    </w:p>
    <w:p w:rsidR="008A588F" w:rsidRPr="00352418" w:rsidRDefault="00651DDA" w:rsidP="004A21D4">
      <w:pPr>
        <w:pStyle w:val="Obsah2"/>
        <w:rPr>
          <w:rFonts w:asciiTheme="minorHAnsi" w:hAnsiTheme="minorHAnsi" w:cstheme="minorHAnsi"/>
          <w:sz w:val="24"/>
          <w:szCs w:val="24"/>
          <w:lang w:val="en-US" w:eastAsia="en-US"/>
        </w:rPr>
      </w:pPr>
      <w:hyperlink w:anchor="_Toc233010218" w:history="1">
        <w:r w:rsidR="008A588F" w:rsidRPr="00352418">
          <w:rPr>
            <w:rStyle w:val="Hypertextovodkaz"/>
            <w:rFonts w:asciiTheme="minorHAnsi" w:hAnsiTheme="minorHAnsi" w:cstheme="minorHAnsi"/>
            <w:color w:val="auto"/>
          </w:rPr>
          <w:t>7.3</w:t>
        </w:r>
        <w:r w:rsidR="008A588F" w:rsidRPr="00352418">
          <w:rPr>
            <w:rFonts w:asciiTheme="minorHAnsi" w:hAnsiTheme="minorHAnsi" w:cstheme="minorHAnsi"/>
            <w:sz w:val="24"/>
            <w:szCs w:val="24"/>
            <w:lang w:val="en-US" w:eastAsia="en-US"/>
          </w:rPr>
          <w:tab/>
        </w:r>
        <w:r w:rsidR="008A588F" w:rsidRPr="00352418">
          <w:rPr>
            <w:rStyle w:val="Hypertextovodkaz"/>
            <w:rFonts w:asciiTheme="minorHAnsi" w:hAnsiTheme="minorHAnsi" w:cstheme="minorHAnsi"/>
            <w:color w:val="auto"/>
          </w:rPr>
          <w:t>Podmienky a metodika priraďovania typových diagramov odberu</w:t>
        </w:r>
        <w:r w:rsidR="008A588F" w:rsidRPr="00352418">
          <w:rPr>
            <w:rFonts w:asciiTheme="minorHAnsi" w:hAnsiTheme="minorHAnsi" w:cstheme="minorHAnsi"/>
            <w:webHidden/>
          </w:rPr>
          <w:tab/>
        </w:r>
        <w:r w:rsidRPr="00352418">
          <w:rPr>
            <w:rFonts w:asciiTheme="minorHAnsi" w:hAnsiTheme="minorHAnsi" w:cstheme="minorHAnsi"/>
            <w:webHidden/>
          </w:rPr>
          <w:fldChar w:fldCharType="begin"/>
        </w:r>
        <w:r w:rsidR="008A588F" w:rsidRPr="00352418">
          <w:rPr>
            <w:rFonts w:asciiTheme="minorHAnsi" w:hAnsiTheme="minorHAnsi" w:cstheme="minorHAnsi"/>
            <w:webHidden/>
          </w:rPr>
          <w:instrText xml:space="preserve"> PAGEREF _Toc233010218 \h </w:instrText>
        </w:r>
        <w:r w:rsidRPr="00352418">
          <w:rPr>
            <w:rFonts w:asciiTheme="minorHAnsi" w:hAnsiTheme="minorHAnsi" w:cstheme="minorHAnsi"/>
            <w:webHidden/>
          </w:rPr>
        </w:r>
        <w:r w:rsidRPr="00352418">
          <w:rPr>
            <w:rFonts w:asciiTheme="minorHAnsi" w:hAnsiTheme="minorHAnsi" w:cstheme="minorHAnsi"/>
            <w:webHidden/>
          </w:rPr>
          <w:fldChar w:fldCharType="separate"/>
        </w:r>
        <w:r w:rsidR="0046572A">
          <w:rPr>
            <w:rFonts w:asciiTheme="minorHAnsi" w:hAnsiTheme="minorHAnsi" w:cstheme="minorHAnsi"/>
            <w:webHidden/>
          </w:rPr>
          <w:t>2</w:t>
        </w:r>
        <w:r w:rsidRPr="00352418">
          <w:rPr>
            <w:rFonts w:asciiTheme="minorHAnsi" w:hAnsiTheme="minorHAnsi" w:cstheme="minorHAnsi"/>
            <w:webHidden/>
          </w:rPr>
          <w:fldChar w:fldCharType="end"/>
        </w:r>
      </w:hyperlink>
    </w:p>
    <w:p w:rsidR="008A588F" w:rsidRPr="00352418" w:rsidRDefault="00651DDA" w:rsidP="004A21D4">
      <w:pPr>
        <w:pStyle w:val="Obsah2"/>
        <w:rPr>
          <w:rFonts w:asciiTheme="minorHAnsi" w:hAnsiTheme="minorHAnsi" w:cstheme="minorHAnsi"/>
          <w:sz w:val="24"/>
          <w:szCs w:val="24"/>
          <w:lang w:val="en-US" w:eastAsia="en-US"/>
        </w:rPr>
      </w:pPr>
      <w:hyperlink w:anchor="_Toc233010219" w:history="1">
        <w:r w:rsidR="008A588F" w:rsidRPr="00352418">
          <w:rPr>
            <w:rStyle w:val="Hypertextovodkaz"/>
            <w:rFonts w:asciiTheme="minorHAnsi" w:hAnsiTheme="minorHAnsi" w:cstheme="minorHAnsi"/>
            <w:color w:val="auto"/>
          </w:rPr>
          <w:t>7.4</w:t>
        </w:r>
        <w:r w:rsidR="008A588F" w:rsidRPr="00352418">
          <w:rPr>
            <w:rFonts w:asciiTheme="minorHAnsi" w:hAnsiTheme="minorHAnsi" w:cstheme="minorHAnsi"/>
            <w:sz w:val="24"/>
            <w:szCs w:val="24"/>
            <w:lang w:val="en-US" w:eastAsia="en-US"/>
          </w:rPr>
          <w:tab/>
        </w:r>
        <w:r w:rsidR="008A588F" w:rsidRPr="00352418">
          <w:rPr>
            <w:rStyle w:val="Hypertextovodkaz"/>
            <w:rFonts w:asciiTheme="minorHAnsi" w:hAnsiTheme="minorHAnsi" w:cstheme="minorHAnsi"/>
            <w:color w:val="auto"/>
          </w:rPr>
          <w:t>Spôsob aplikácie TDO</w:t>
        </w:r>
        <w:r w:rsidR="008A588F" w:rsidRPr="00352418">
          <w:rPr>
            <w:rFonts w:asciiTheme="minorHAnsi" w:hAnsiTheme="minorHAnsi" w:cstheme="minorHAnsi"/>
            <w:webHidden/>
          </w:rPr>
          <w:tab/>
        </w:r>
        <w:r w:rsidRPr="00352418">
          <w:rPr>
            <w:rFonts w:asciiTheme="minorHAnsi" w:hAnsiTheme="minorHAnsi" w:cstheme="minorHAnsi"/>
            <w:webHidden/>
          </w:rPr>
          <w:fldChar w:fldCharType="begin"/>
        </w:r>
        <w:r w:rsidR="008A588F" w:rsidRPr="00352418">
          <w:rPr>
            <w:rFonts w:asciiTheme="minorHAnsi" w:hAnsiTheme="minorHAnsi" w:cstheme="minorHAnsi"/>
            <w:webHidden/>
          </w:rPr>
          <w:instrText xml:space="preserve"> PAGEREF _Toc233010219 \h </w:instrText>
        </w:r>
        <w:r w:rsidRPr="00352418">
          <w:rPr>
            <w:rFonts w:asciiTheme="minorHAnsi" w:hAnsiTheme="minorHAnsi" w:cstheme="minorHAnsi"/>
            <w:webHidden/>
          </w:rPr>
        </w:r>
        <w:r w:rsidRPr="00352418">
          <w:rPr>
            <w:rFonts w:asciiTheme="minorHAnsi" w:hAnsiTheme="minorHAnsi" w:cstheme="minorHAnsi"/>
            <w:webHidden/>
          </w:rPr>
          <w:fldChar w:fldCharType="separate"/>
        </w:r>
        <w:r w:rsidR="0046572A">
          <w:rPr>
            <w:rFonts w:asciiTheme="minorHAnsi" w:hAnsiTheme="minorHAnsi" w:cstheme="minorHAnsi"/>
            <w:webHidden/>
          </w:rPr>
          <w:t>2</w:t>
        </w:r>
        <w:r w:rsidRPr="00352418">
          <w:rPr>
            <w:rFonts w:asciiTheme="minorHAnsi" w:hAnsiTheme="minorHAnsi" w:cstheme="minorHAnsi"/>
            <w:webHidden/>
          </w:rPr>
          <w:fldChar w:fldCharType="end"/>
        </w:r>
      </w:hyperlink>
    </w:p>
    <w:p w:rsidR="008A588F" w:rsidRPr="00352418" w:rsidRDefault="00651DDA">
      <w:pPr>
        <w:pStyle w:val="Obsah1"/>
        <w:tabs>
          <w:tab w:val="left" w:pos="720"/>
          <w:tab w:val="right" w:leader="dot" w:pos="9060"/>
        </w:tabs>
        <w:rPr>
          <w:rFonts w:asciiTheme="minorHAnsi" w:hAnsiTheme="minorHAnsi" w:cstheme="minorHAnsi"/>
          <w:noProof/>
          <w:lang w:val="en-US" w:eastAsia="en-US"/>
        </w:rPr>
      </w:pPr>
      <w:hyperlink w:anchor="_Toc233010220" w:history="1">
        <w:r w:rsidR="008A588F" w:rsidRPr="00352418">
          <w:rPr>
            <w:rStyle w:val="Hypertextovodkaz"/>
            <w:rFonts w:asciiTheme="minorHAnsi" w:hAnsiTheme="minorHAnsi" w:cstheme="minorHAnsi"/>
            <w:caps/>
            <w:noProof/>
            <w:color w:val="auto"/>
          </w:rPr>
          <w:t>8.</w:t>
        </w:r>
        <w:r w:rsidR="008A588F" w:rsidRPr="00352418">
          <w:rPr>
            <w:rFonts w:asciiTheme="minorHAnsi" w:hAnsiTheme="minorHAnsi" w:cstheme="minorHAnsi"/>
            <w:noProof/>
            <w:lang w:val="en-US" w:eastAsia="en-US"/>
          </w:rPr>
          <w:tab/>
        </w:r>
        <w:r w:rsidR="008A588F" w:rsidRPr="00352418">
          <w:rPr>
            <w:rStyle w:val="Hypertextovodkaz"/>
            <w:rFonts w:asciiTheme="minorHAnsi" w:hAnsiTheme="minorHAnsi" w:cstheme="minorHAnsi"/>
            <w:caps/>
            <w:noProof/>
            <w:color w:val="auto"/>
          </w:rPr>
          <w:t>odpočty a výmena dát</w:t>
        </w:r>
        <w:r w:rsidR="008A588F" w:rsidRPr="00352418">
          <w:rPr>
            <w:rFonts w:asciiTheme="minorHAnsi" w:hAnsiTheme="minorHAnsi" w:cstheme="minorHAnsi"/>
            <w:noProof/>
            <w:webHidden/>
          </w:rPr>
          <w:tab/>
        </w:r>
        <w:r w:rsidRPr="00352418">
          <w:rPr>
            <w:rFonts w:asciiTheme="minorHAnsi" w:hAnsiTheme="minorHAnsi" w:cstheme="minorHAnsi"/>
            <w:noProof/>
            <w:webHidden/>
          </w:rPr>
          <w:fldChar w:fldCharType="begin"/>
        </w:r>
        <w:r w:rsidR="008A588F" w:rsidRPr="00352418">
          <w:rPr>
            <w:rFonts w:asciiTheme="minorHAnsi" w:hAnsiTheme="minorHAnsi" w:cstheme="minorHAnsi"/>
            <w:noProof/>
            <w:webHidden/>
          </w:rPr>
          <w:instrText xml:space="preserve"> PAGEREF _Toc233010220 \h </w:instrText>
        </w:r>
        <w:r w:rsidRPr="00352418">
          <w:rPr>
            <w:rFonts w:asciiTheme="minorHAnsi" w:hAnsiTheme="minorHAnsi" w:cstheme="minorHAnsi"/>
            <w:noProof/>
            <w:webHidden/>
          </w:rPr>
        </w:r>
        <w:r w:rsidRPr="00352418">
          <w:rPr>
            <w:rFonts w:asciiTheme="minorHAnsi" w:hAnsiTheme="minorHAnsi" w:cstheme="minorHAnsi"/>
            <w:noProof/>
            <w:webHidden/>
          </w:rPr>
          <w:fldChar w:fldCharType="separate"/>
        </w:r>
        <w:r w:rsidR="0046572A">
          <w:rPr>
            <w:rFonts w:asciiTheme="minorHAnsi" w:hAnsiTheme="minorHAnsi" w:cstheme="minorHAnsi"/>
            <w:noProof/>
            <w:webHidden/>
          </w:rPr>
          <w:t>2</w:t>
        </w:r>
        <w:r w:rsidRPr="00352418">
          <w:rPr>
            <w:rFonts w:asciiTheme="minorHAnsi" w:hAnsiTheme="minorHAnsi" w:cstheme="minorHAnsi"/>
            <w:noProof/>
            <w:webHidden/>
          </w:rPr>
          <w:fldChar w:fldCharType="end"/>
        </w:r>
      </w:hyperlink>
    </w:p>
    <w:p w:rsidR="008A588F" w:rsidRPr="00352418" w:rsidRDefault="00651DDA">
      <w:pPr>
        <w:pStyle w:val="Obsah1"/>
        <w:tabs>
          <w:tab w:val="right" w:leader="dot" w:pos="9060"/>
        </w:tabs>
        <w:rPr>
          <w:rFonts w:asciiTheme="minorHAnsi" w:hAnsiTheme="minorHAnsi" w:cstheme="minorHAnsi"/>
          <w:noProof/>
          <w:lang w:val="en-US" w:eastAsia="en-US"/>
        </w:rPr>
      </w:pPr>
      <w:hyperlink w:anchor="_Toc233010221" w:history="1">
        <w:r w:rsidR="008A588F" w:rsidRPr="00352418">
          <w:rPr>
            <w:rStyle w:val="Hypertextovodkaz"/>
            <w:rFonts w:asciiTheme="minorHAnsi" w:hAnsiTheme="minorHAnsi" w:cstheme="minorHAnsi"/>
            <w:caps/>
            <w:noProof/>
            <w:color w:val="auto"/>
          </w:rPr>
          <w:t>obchodné podmienky k zmluve o pripojení</w:t>
        </w:r>
        <w:r w:rsidR="008A588F" w:rsidRPr="00352418">
          <w:rPr>
            <w:rFonts w:asciiTheme="minorHAnsi" w:hAnsiTheme="minorHAnsi" w:cstheme="minorHAnsi"/>
            <w:noProof/>
            <w:webHidden/>
          </w:rPr>
          <w:tab/>
        </w:r>
        <w:r w:rsidRPr="00352418">
          <w:rPr>
            <w:rFonts w:asciiTheme="minorHAnsi" w:hAnsiTheme="minorHAnsi" w:cstheme="minorHAnsi"/>
            <w:noProof/>
            <w:webHidden/>
          </w:rPr>
          <w:fldChar w:fldCharType="begin"/>
        </w:r>
        <w:r w:rsidR="008A588F" w:rsidRPr="00352418">
          <w:rPr>
            <w:rFonts w:asciiTheme="minorHAnsi" w:hAnsiTheme="minorHAnsi" w:cstheme="minorHAnsi"/>
            <w:noProof/>
            <w:webHidden/>
          </w:rPr>
          <w:instrText xml:space="preserve"> PAGEREF _Toc233010221 \h </w:instrText>
        </w:r>
        <w:r w:rsidRPr="00352418">
          <w:rPr>
            <w:rFonts w:asciiTheme="minorHAnsi" w:hAnsiTheme="minorHAnsi" w:cstheme="minorHAnsi"/>
            <w:noProof/>
            <w:webHidden/>
          </w:rPr>
        </w:r>
        <w:r w:rsidRPr="00352418">
          <w:rPr>
            <w:rFonts w:asciiTheme="minorHAnsi" w:hAnsiTheme="minorHAnsi" w:cstheme="minorHAnsi"/>
            <w:noProof/>
            <w:webHidden/>
          </w:rPr>
          <w:fldChar w:fldCharType="separate"/>
        </w:r>
        <w:r w:rsidR="0046572A">
          <w:rPr>
            <w:rFonts w:asciiTheme="minorHAnsi" w:hAnsiTheme="minorHAnsi" w:cstheme="minorHAnsi"/>
            <w:noProof/>
            <w:webHidden/>
          </w:rPr>
          <w:t>2</w:t>
        </w:r>
        <w:r w:rsidRPr="00352418">
          <w:rPr>
            <w:rFonts w:asciiTheme="minorHAnsi" w:hAnsiTheme="minorHAnsi" w:cstheme="minorHAnsi"/>
            <w:noProof/>
            <w:webHidden/>
          </w:rPr>
          <w:fldChar w:fldCharType="end"/>
        </w:r>
      </w:hyperlink>
    </w:p>
    <w:p w:rsidR="008A588F" w:rsidRPr="00352418" w:rsidRDefault="00651DDA">
      <w:pPr>
        <w:pStyle w:val="Obsah1"/>
        <w:tabs>
          <w:tab w:val="right" w:leader="dot" w:pos="9060"/>
        </w:tabs>
        <w:rPr>
          <w:rFonts w:asciiTheme="minorHAnsi" w:hAnsiTheme="minorHAnsi" w:cstheme="minorHAnsi"/>
          <w:noProof/>
          <w:lang w:val="en-US" w:eastAsia="en-US"/>
        </w:rPr>
      </w:pPr>
      <w:hyperlink w:anchor="_Toc233010222" w:history="1">
        <w:r w:rsidR="008A588F" w:rsidRPr="00352418">
          <w:rPr>
            <w:rStyle w:val="Hypertextovodkaz"/>
            <w:rFonts w:asciiTheme="minorHAnsi" w:hAnsiTheme="minorHAnsi" w:cstheme="minorHAnsi"/>
            <w:caps/>
            <w:noProof/>
            <w:color w:val="auto"/>
          </w:rPr>
          <w:t>do distribučnej sústavy</w:t>
        </w:r>
        <w:r w:rsidR="008A588F" w:rsidRPr="00352418">
          <w:rPr>
            <w:rFonts w:asciiTheme="minorHAnsi" w:hAnsiTheme="minorHAnsi" w:cstheme="minorHAnsi"/>
            <w:noProof/>
            <w:webHidden/>
          </w:rPr>
          <w:tab/>
        </w:r>
        <w:r w:rsidRPr="00352418">
          <w:rPr>
            <w:rFonts w:asciiTheme="minorHAnsi" w:hAnsiTheme="minorHAnsi" w:cstheme="minorHAnsi"/>
            <w:noProof/>
            <w:webHidden/>
          </w:rPr>
          <w:fldChar w:fldCharType="begin"/>
        </w:r>
        <w:r w:rsidR="008A588F" w:rsidRPr="00352418">
          <w:rPr>
            <w:rFonts w:asciiTheme="minorHAnsi" w:hAnsiTheme="minorHAnsi" w:cstheme="minorHAnsi"/>
            <w:noProof/>
            <w:webHidden/>
          </w:rPr>
          <w:instrText xml:space="preserve"> PAGEREF _Toc233010222 \h </w:instrText>
        </w:r>
        <w:r w:rsidRPr="00352418">
          <w:rPr>
            <w:rFonts w:asciiTheme="minorHAnsi" w:hAnsiTheme="minorHAnsi" w:cstheme="minorHAnsi"/>
            <w:noProof/>
            <w:webHidden/>
          </w:rPr>
        </w:r>
        <w:r w:rsidRPr="00352418">
          <w:rPr>
            <w:rFonts w:asciiTheme="minorHAnsi" w:hAnsiTheme="minorHAnsi" w:cstheme="minorHAnsi"/>
            <w:noProof/>
            <w:webHidden/>
          </w:rPr>
          <w:fldChar w:fldCharType="separate"/>
        </w:r>
        <w:r w:rsidR="0046572A">
          <w:rPr>
            <w:rFonts w:asciiTheme="minorHAnsi" w:hAnsiTheme="minorHAnsi" w:cstheme="minorHAnsi"/>
            <w:noProof/>
            <w:webHidden/>
          </w:rPr>
          <w:t>2</w:t>
        </w:r>
        <w:r w:rsidRPr="00352418">
          <w:rPr>
            <w:rFonts w:asciiTheme="minorHAnsi" w:hAnsiTheme="minorHAnsi" w:cstheme="minorHAnsi"/>
            <w:noProof/>
            <w:webHidden/>
          </w:rPr>
          <w:fldChar w:fldCharType="end"/>
        </w:r>
      </w:hyperlink>
    </w:p>
    <w:p w:rsidR="008A588F" w:rsidRPr="00352418" w:rsidRDefault="00651DDA" w:rsidP="004A21D4">
      <w:pPr>
        <w:pStyle w:val="Obsah2"/>
        <w:rPr>
          <w:rFonts w:asciiTheme="minorHAnsi" w:hAnsiTheme="minorHAnsi" w:cstheme="minorHAnsi"/>
          <w:sz w:val="24"/>
          <w:szCs w:val="24"/>
          <w:lang w:val="en-US" w:eastAsia="en-US"/>
        </w:rPr>
      </w:pPr>
      <w:hyperlink w:anchor="_Toc233010223" w:history="1">
        <w:r w:rsidR="008A588F" w:rsidRPr="00352418">
          <w:rPr>
            <w:rStyle w:val="Hypertextovodkaz"/>
            <w:rFonts w:asciiTheme="minorHAnsi" w:hAnsiTheme="minorHAnsi" w:cstheme="minorHAnsi"/>
            <w:color w:val="auto"/>
          </w:rPr>
          <w:t>1.</w:t>
        </w:r>
        <w:r w:rsidR="008A588F" w:rsidRPr="00352418">
          <w:rPr>
            <w:rFonts w:asciiTheme="minorHAnsi" w:hAnsiTheme="minorHAnsi" w:cstheme="minorHAnsi"/>
            <w:sz w:val="24"/>
            <w:szCs w:val="24"/>
            <w:lang w:val="en-US" w:eastAsia="en-US"/>
          </w:rPr>
          <w:tab/>
        </w:r>
        <w:r w:rsidR="008A588F" w:rsidRPr="00352418">
          <w:rPr>
            <w:rStyle w:val="Hypertextovodkaz"/>
            <w:rFonts w:asciiTheme="minorHAnsi" w:hAnsiTheme="minorHAnsi" w:cstheme="minorHAnsi"/>
            <w:color w:val="auto"/>
          </w:rPr>
          <w:t>Práva a povinnosti zmluvných strán</w:t>
        </w:r>
        <w:r w:rsidR="008A588F" w:rsidRPr="00352418">
          <w:rPr>
            <w:rFonts w:asciiTheme="minorHAnsi" w:hAnsiTheme="minorHAnsi" w:cstheme="minorHAnsi"/>
            <w:webHidden/>
          </w:rPr>
          <w:tab/>
        </w:r>
        <w:r w:rsidRPr="00352418">
          <w:rPr>
            <w:rFonts w:asciiTheme="minorHAnsi" w:hAnsiTheme="minorHAnsi" w:cstheme="minorHAnsi"/>
            <w:webHidden/>
          </w:rPr>
          <w:fldChar w:fldCharType="begin"/>
        </w:r>
        <w:r w:rsidR="008A588F" w:rsidRPr="00352418">
          <w:rPr>
            <w:rFonts w:asciiTheme="minorHAnsi" w:hAnsiTheme="minorHAnsi" w:cstheme="minorHAnsi"/>
            <w:webHidden/>
          </w:rPr>
          <w:instrText xml:space="preserve"> PAGEREF _Toc233010223 \h </w:instrText>
        </w:r>
        <w:r w:rsidRPr="00352418">
          <w:rPr>
            <w:rFonts w:asciiTheme="minorHAnsi" w:hAnsiTheme="minorHAnsi" w:cstheme="minorHAnsi"/>
            <w:webHidden/>
          </w:rPr>
        </w:r>
        <w:r w:rsidRPr="00352418">
          <w:rPr>
            <w:rFonts w:asciiTheme="minorHAnsi" w:hAnsiTheme="minorHAnsi" w:cstheme="minorHAnsi"/>
            <w:webHidden/>
          </w:rPr>
          <w:fldChar w:fldCharType="separate"/>
        </w:r>
        <w:r w:rsidR="0046572A">
          <w:rPr>
            <w:rFonts w:asciiTheme="minorHAnsi" w:hAnsiTheme="minorHAnsi" w:cstheme="minorHAnsi"/>
            <w:webHidden/>
          </w:rPr>
          <w:t>2</w:t>
        </w:r>
        <w:r w:rsidRPr="00352418">
          <w:rPr>
            <w:rFonts w:asciiTheme="minorHAnsi" w:hAnsiTheme="minorHAnsi" w:cstheme="minorHAnsi"/>
            <w:webHidden/>
          </w:rPr>
          <w:fldChar w:fldCharType="end"/>
        </w:r>
      </w:hyperlink>
    </w:p>
    <w:p w:rsidR="008A588F" w:rsidRPr="00352418" w:rsidRDefault="00651DDA" w:rsidP="004A21D4">
      <w:pPr>
        <w:pStyle w:val="Obsah2"/>
        <w:rPr>
          <w:rFonts w:asciiTheme="minorHAnsi" w:hAnsiTheme="minorHAnsi" w:cstheme="minorHAnsi"/>
          <w:sz w:val="24"/>
          <w:szCs w:val="24"/>
          <w:lang w:val="en-US" w:eastAsia="en-US"/>
        </w:rPr>
      </w:pPr>
      <w:hyperlink w:anchor="_Toc233010224" w:history="1">
        <w:r w:rsidR="008A588F" w:rsidRPr="00352418">
          <w:rPr>
            <w:rStyle w:val="Hypertextovodkaz"/>
            <w:rFonts w:asciiTheme="minorHAnsi" w:hAnsiTheme="minorHAnsi" w:cstheme="minorHAnsi"/>
            <w:color w:val="auto"/>
          </w:rPr>
          <w:t>2.</w:t>
        </w:r>
        <w:r w:rsidR="008A588F" w:rsidRPr="00352418">
          <w:rPr>
            <w:rFonts w:asciiTheme="minorHAnsi" w:hAnsiTheme="minorHAnsi" w:cstheme="minorHAnsi"/>
            <w:sz w:val="24"/>
            <w:szCs w:val="24"/>
            <w:lang w:val="en-US" w:eastAsia="en-US"/>
          </w:rPr>
          <w:tab/>
        </w:r>
        <w:r w:rsidR="008A588F" w:rsidRPr="00352418">
          <w:rPr>
            <w:rStyle w:val="Hypertextovodkaz"/>
            <w:rFonts w:asciiTheme="minorHAnsi" w:hAnsiTheme="minorHAnsi" w:cstheme="minorHAnsi"/>
            <w:color w:val="auto"/>
          </w:rPr>
          <w:t>Pripojovací poplatok</w:t>
        </w:r>
        <w:r w:rsidR="008A588F" w:rsidRPr="00352418">
          <w:rPr>
            <w:rFonts w:asciiTheme="minorHAnsi" w:hAnsiTheme="minorHAnsi" w:cstheme="minorHAnsi"/>
            <w:webHidden/>
          </w:rPr>
          <w:tab/>
        </w:r>
        <w:r w:rsidRPr="00352418">
          <w:rPr>
            <w:rFonts w:asciiTheme="minorHAnsi" w:hAnsiTheme="minorHAnsi" w:cstheme="minorHAnsi"/>
            <w:webHidden/>
          </w:rPr>
          <w:fldChar w:fldCharType="begin"/>
        </w:r>
        <w:r w:rsidR="008A588F" w:rsidRPr="00352418">
          <w:rPr>
            <w:rFonts w:asciiTheme="minorHAnsi" w:hAnsiTheme="minorHAnsi" w:cstheme="minorHAnsi"/>
            <w:webHidden/>
          </w:rPr>
          <w:instrText xml:space="preserve"> PAGEREF _Toc233010224 \h </w:instrText>
        </w:r>
        <w:r w:rsidRPr="00352418">
          <w:rPr>
            <w:rFonts w:asciiTheme="minorHAnsi" w:hAnsiTheme="minorHAnsi" w:cstheme="minorHAnsi"/>
            <w:webHidden/>
          </w:rPr>
        </w:r>
        <w:r w:rsidRPr="00352418">
          <w:rPr>
            <w:rFonts w:asciiTheme="minorHAnsi" w:hAnsiTheme="minorHAnsi" w:cstheme="minorHAnsi"/>
            <w:webHidden/>
          </w:rPr>
          <w:fldChar w:fldCharType="separate"/>
        </w:r>
        <w:r w:rsidR="0046572A">
          <w:rPr>
            <w:rFonts w:asciiTheme="minorHAnsi" w:hAnsiTheme="minorHAnsi" w:cstheme="minorHAnsi"/>
            <w:webHidden/>
          </w:rPr>
          <w:t>2</w:t>
        </w:r>
        <w:r w:rsidRPr="00352418">
          <w:rPr>
            <w:rFonts w:asciiTheme="minorHAnsi" w:hAnsiTheme="minorHAnsi" w:cstheme="minorHAnsi"/>
            <w:webHidden/>
          </w:rPr>
          <w:fldChar w:fldCharType="end"/>
        </w:r>
      </w:hyperlink>
    </w:p>
    <w:p w:rsidR="008A588F" w:rsidRPr="00352418" w:rsidRDefault="00651DDA" w:rsidP="004A21D4">
      <w:pPr>
        <w:pStyle w:val="Obsah2"/>
        <w:rPr>
          <w:rFonts w:asciiTheme="minorHAnsi" w:hAnsiTheme="minorHAnsi" w:cstheme="minorHAnsi"/>
          <w:sz w:val="24"/>
          <w:szCs w:val="24"/>
          <w:lang w:val="en-US" w:eastAsia="en-US"/>
        </w:rPr>
      </w:pPr>
      <w:hyperlink w:anchor="_Toc233010225" w:history="1">
        <w:r w:rsidR="008A588F" w:rsidRPr="00352418">
          <w:rPr>
            <w:rStyle w:val="Hypertextovodkaz"/>
            <w:rFonts w:asciiTheme="minorHAnsi" w:hAnsiTheme="minorHAnsi" w:cstheme="minorHAnsi"/>
            <w:color w:val="auto"/>
          </w:rPr>
          <w:t xml:space="preserve">3. </w:t>
        </w:r>
        <w:r w:rsidR="008A588F" w:rsidRPr="00352418">
          <w:rPr>
            <w:rFonts w:asciiTheme="minorHAnsi" w:hAnsiTheme="minorHAnsi" w:cstheme="minorHAnsi"/>
            <w:sz w:val="24"/>
            <w:szCs w:val="24"/>
            <w:lang w:val="en-US" w:eastAsia="en-US"/>
          </w:rPr>
          <w:tab/>
        </w:r>
        <w:r w:rsidR="008A588F" w:rsidRPr="00352418">
          <w:rPr>
            <w:rStyle w:val="Hypertextovodkaz"/>
            <w:rFonts w:asciiTheme="minorHAnsi" w:hAnsiTheme="minorHAnsi" w:cstheme="minorHAnsi"/>
            <w:color w:val="auto"/>
          </w:rPr>
          <w:t>Postupy a termíny pri pripojovaní do DS</w:t>
        </w:r>
        <w:r w:rsidR="008A588F" w:rsidRPr="00352418">
          <w:rPr>
            <w:rFonts w:asciiTheme="minorHAnsi" w:hAnsiTheme="minorHAnsi" w:cstheme="minorHAnsi"/>
            <w:webHidden/>
          </w:rPr>
          <w:tab/>
        </w:r>
        <w:r w:rsidRPr="00352418">
          <w:rPr>
            <w:rFonts w:asciiTheme="minorHAnsi" w:hAnsiTheme="minorHAnsi" w:cstheme="minorHAnsi"/>
            <w:webHidden/>
          </w:rPr>
          <w:fldChar w:fldCharType="begin"/>
        </w:r>
        <w:r w:rsidR="008A588F" w:rsidRPr="00352418">
          <w:rPr>
            <w:rFonts w:asciiTheme="minorHAnsi" w:hAnsiTheme="minorHAnsi" w:cstheme="minorHAnsi"/>
            <w:webHidden/>
          </w:rPr>
          <w:instrText xml:space="preserve"> PAGEREF _Toc233010225 \h </w:instrText>
        </w:r>
        <w:r w:rsidRPr="00352418">
          <w:rPr>
            <w:rFonts w:asciiTheme="minorHAnsi" w:hAnsiTheme="minorHAnsi" w:cstheme="minorHAnsi"/>
            <w:webHidden/>
          </w:rPr>
        </w:r>
        <w:r w:rsidRPr="00352418">
          <w:rPr>
            <w:rFonts w:asciiTheme="minorHAnsi" w:hAnsiTheme="minorHAnsi" w:cstheme="minorHAnsi"/>
            <w:webHidden/>
          </w:rPr>
          <w:fldChar w:fldCharType="separate"/>
        </w:r>
        <w:r w:rsidR="0046572A">
          <w:rPr>
            <w:rFonts w:asciiTheme="minorHAnsi" w:hAnsiTheme="minorHAnsi" w:cstheme="minorHAnsi"/>
            <w:webHidden/>
          </w:rPr>
          <w:t>2</w:t>
        </w:r>
        <w:r w:rsidRPr="00352418">
          <w:rPr>
            <w:rFonts w:asciiTheme="minorHAnsi" w:hAnsiTheme="minorHAnsi" w:cstheme="minorHAnsi"/>
            <w:webHidden/>
          </w:rPr>
          <w:fldChar w:fldCharType="end"/>
        </w:r>
      </w:hyperlink>
    </w:p>
    <w:p w:rsidR="008A588F" w:rsidRPr="00352418" w:rsidRDefault="00651DDA">
      <w:pPr>
        <w:pStyle w:val="Obsah1"/>
        <w:tabs>
          <w:tab w:val="right" w:leader="dot" w:pos="9060"/>
        </w:tabs>
        <w:rPr>
          <w:rFonts w:asciiTheme="minorHAnsi" w:hAnsiTheme="minorHAnsi" w:cstheme="minorHAnsi"/>
          <w:noProof/>
          <w:lang w:val="en-US" w:eastAsia="en-US"/>
        </w:rPr>
      </w:pPr>
      <w:hyperlink w:anchor="_Toc233010226" w:history="1">
        <w:r w:rsidR="008A588F" w:rsidRPr="00352418">
          <w:rPr>
            <w:rStyle w:val="Hypertextovodkaz"/>
            <w:rFonts w:asciiTheme="minorHAnsi" w:hAnsiTheme="minorHAnsi" w:cstheme="minorHAnsi"/>
            <w:caps/>
            <w:noProof/>
            <w:color w:val="auto"/>
          </w:rPr>
          <w:t>obchodné podmienky k zmluve o distribúcii elektriny a prístupe do distribučnej sústavy</w:t>
        </w:r>
        <w:r w:rsidR="008A588F" w:rsidRPr="00352418">
          <w:rPr>
            <w:rFonts w:asciiTheme="minorHAnsi" w:hAnsiTheme="minorHAnsi" w:cstheme="minorHAnsi"/>
            <w:noProof/>
            <w:webHidden/>
          </w:rPr>
          <w:tab/>
        </w:r>
        <w:r w:rsidR="00DF1C45">
          <w:rPr>
            <w:rFonts w:asciiTheme="minorHAnsi" w:hAnsiTheme="minorHAnsi" w:cstheme="minorHAnsi"/>
            <w:noProof/>
            <w:webHidden/>
          </w:rPr>
          <w:t>20</w:t>
        </w:r>
      </w:hyperlink>
    </w:p>
    <w:p w:rsidR="008A588F" w:rsidRPr="00352418" w:rsidRDefault="00651DDA" w:rsidP="004A21D4">
      <w:pPr>
        <w:pStyle w:val="Obsah2"/>
        <w:rPr>
          <w:rFonts w:asciiTheme="minorHAnsi" w:hAnsiTheme="minorHAnsi" w:cstheme="minorHAnsi"/>
          <w:sz w:val="24"/>
          <w:szCs w:val="24"/>
          <w:lang w:val="en-US" w:eastAsia="en-US"/>
        </w:rPr>
      </w:pPr>
      <w:hyperlink w:anchor="_Toc233010227" w:history="1">
        <w:r w:rsidR="008A588F" w:rsidRPr="00352418">
          <w:rPr>
            <w:rStyle w:val="Hypertextovodkaz"/>
            <w:rFonts w:asciiTheme="minorHAnsi" w:hAnsiTheme="minorHAnsi" w:cstheme="minorHAnsi"/>
            <w:color w:val="auto"/>
          </w:rPr>
          <w:t xml:space="preserve">1. </w:t>
        </w:r>
        <w:r w:rsidR="008A588F" w:rsidRPr="00352418">
          <w:rPr>
            <w:rFonts w:asciiTheme="minorHAnsi" w:hAnsiTheme="minorHAnsi" w:cstheme="minorHAnsi"/>
            <w:sz w:val="24"/>
            <w:szCs w:val="24"/>
            <w:lang w:val="en-US" w:eastAsia="en-US"/>
          </w:rPr>
          <w:tab/>
        </w:r>
        <w:r w:rsidR="008A588F" w:rsidRPr="00352418">
          <w:rPr>
            <w:rStyle w:val="Hypertextovodkaz"/>
            <w:rFonts w:asciiTheme="minorHAnsi" w:hAnsiTheme="minorHAnsi" w:cstheme="minorHAnsi"/>
            <w:color w:val="auto"/>
          </w:rPr>
          <w:t>Všeobecné ustanovenia</w:t>
        </w:r>
        <w:r w:rsidR="008A588F" w:rsidRPr="00352418">
          <w:rPr>
            <w:rFonts w:asciiTheme="minorHAnsi" w:hAnsiTheme="minorHAnsi" w:cstheme="minorHAnsi"/>
            <w:webHidden/>
          </w:rPr>
          <w:tab/>
        </w:r>
        <w:r w:rsidR="00DF1C45">
          <w:rPr>
            <w:rFonts w:asciiTheme="minorHAnsi" w:hAnsiTheme="minorHAnsi" w:cstheme="minorHAnsi"/>
            <w:webHidden/>
          </w:rPr>
          <w:t>20</w:t>
        </w:r>
      </w:hyperlink>
    </w:p>
    <w:p w:rsidR="008A588F" w:rsidRPr="00352418" w:rsidRDefault="00651DDA" w:rsidP="004A21D4">
      <w:pPr>
        <w:pStyle w:val="Obsah2"/>
        <w:rPr>
          <w:rFonts w:asciiTheme="minorHAnsi" w:hAnsiTheme="minorHAnsi" w:cstheme="minorHAnsi"/>
          <w:sz w:val="24"/>
          <w:szCs w:val="24"/>
          <w:lang w:val="en-US" w:eastAsia="en-US"/>
        </w:rPr>
      </w:pPr>
      <w:hyperlink w:anchor="_Toc233010228" w:history="1">
        <w:r w:rsidR="008A588F" w:rsidRPr="00352418">
          <w:rPr>
            <w:rStyle w:val="Hypertextovodkaz"/>
            <w:rFonts w:asciiTheme="minorHAnsi" w:hAnsiTheme="minorHAnsi" w:cstheme="minorHAnsi"/>
            <w:color w:val="auto"/>
          </w:rPr>
          <w:t>2.</w:t>
        </w:r>
        <w:r w:rsidR="008A588F" w:rsidRPr="00352418">
          <w:rPr>
            <w:rFonts w:asciiTheme="minorHAnsi" w:hAnsiTheme="minorHAnsi" w:cstheme="minorHAnsi"/>
            <w:sz w:val="24"/>
            <w:szCs w:val="24"/>
            <w:lang w:val="en-US" w:eastAsia="en-US"/>
          </w:rPr>
          <w:tab/>
        </w:r>
        <w:r w:rsidR="008A588F" w:rsidRPr="00352418">
          <w:rPr>
            <w:rStyle w:val="Hypertextovodkaz"/>
            <w:rFonts w:asciiTheme="minorHAnsi" w:hAnsiTheme="minorHAnsi" w:cstheme="minorHAnsi"/>
            <w:color w:val="auto"/>
          </w:rPr>
          <w:t>Práva a povinnosti zmluvných strán</w:t>
        </w:r>
        <w:r w:rsidR="008A588F" w:rsidRPr="00352418">
          <w:rPr>
            <w:rFonts w:asciiTheme="minorHAnsi" w:hAnsiTheme="minorHAnsi" w:cstheme="minorHAnsi"/>
            <w:webHidden/>
          </w:rPr>
          <w:tab/>
        </w:r>
        <w:r w:rsidR="00DF1C45">
          <w:rPr>
            <w:rFonts w:asciiTheme="minorHAnsi" w:hAnsiTheme="minorHAnsi" w:cstheme="minorHAnsi"/>
            <w:webHidden/>
          </w:rPr>
          <w:t>21</w:t>
        </w:r>
      </w:hyperlink>
    </w:p>
    <w:p w:rsidR="008A588F" w:rsidRPr="00352418" w:rsidRDefault="00651DDA" w:rsidP="004A21D4">
      <w:pPr>
        <w:pStyle w:val="Obsah2"/>
        <w:rPr>
          <w:rFonts w:asciiTheme="minorHAnsi" w:hAnsiTheme="minorHAnsi" w:cstheme="minorHAnsi"/>
          <w:sz w:val="24"/>
          <w:szCs w:val="24"/>
          <w:lang w:val="en-US" w:eastAsia="en-US"/>
        </w:rPr>
      </w:pPr>
      <w:hyperlink w:anchor="_Toc233010229" w:history="1">
        <w:r w:rsidR="008A588F" w:rsidRPr="00352418">
          <w:rPr>
            <w:rStyle w:val="Hypertextovodkaz"/>
            <w:rFonts w:asciiTheme="minorHAnsi" w:hAnsiTheme="minorHAnsi" w:cstheme="minorHAnsi"/>
            <w:color w:val="auto"/>
          </w:rPr>
          <w:t xml:space="preserve">3. </w:t>
        </w:r>
        <w:r w:rsidR="008A588F" w:rsidRPr="00352418">
          <w:rPr>
            <w:rFonts w:asciiTheme="minorHAnsi" w:hAnsiTheme="minorHAnsi" w:cstheme="minorHAnsi"/>
            <w:sz w:val="24"/>
            <w:szCs w:val="24"/>
            <w:lang w:val="en-US" w:eastAsia="en-US"/>
          </w:rPr>
          <w:tab/>
        </w:r>
        <w:r w:rsidR="008A588F" w:rsidRPr="00352418">
          <w:rPr>
            <w:rStyle w:val="Hypertextovodkaz"/>
            <w:rFonts w:asciiTheme="minorHAnsi" w:hAnsiTheme="minorHAnsi" w:cstheme="minorHAnsi"/>
            <w:color w:val="auto"/>
          </w:rPr>
          <w:t>Meranie spotreby elektriny a odpočet spotreby</w:t>
        </w:r>
        <w:r w:rsidR="008A588F" w:rsidRPr="00352418">
          <w:rPr>
            <w:rFonts w:asciiTheme="minorHAnsi" w:hAnsiTheme="minorHAnsi" w:cstheme="minorHAnsi"/>
            <w:webHidden/>
          </w:rPr>
          <w:tab/>
        </w:r>
        <w:r w:rsidRPr="00352418">
          <w:rPr>
            <w:rFonts w:asciiTheme="minorHAnsi" w:hAnsiTheme="minorHAnsi" w:cstheme="minorHAnsi"/>
            <w:webHidden/>
          </w:rPr>
          <w:fldChar w:fldCharType="begin"/>
        </w:r>
        <w:r w:rsidR="008A588F" w:rsidRPr="00352418">
          <w:rPr>
            <w:rFonts w:asciiTheme="minorHAnsi" w:hAnsiTheme="minorHAnsi" w:cstheme="minorHAnsi"/>
            <w:webHidden/>
          </w:rPr>
          <w:instrText xml:space="preserve"> PAGEREF _Toc233010229 \h </w:instrText>
        </w:r>
        <w:r w:rsidRPr="00352418">
          <w:rPr>
            <w:rFonts w:asciiTheme="minorHAnsi" w:hAnsiTheme="minorHAnsi" w:cstheme="minorHAnsi"/>
            <w:webHidden/>
          </w:rPr>
        </w:r>
        <w:r w:rsidRPr="00352418">
          <w:rPr>
            <w:rFonts w:asciiTheme="minorHAnsi" w:hAnsiTheme="minorHAnsi" w:cstheme="minorHAnsi"/>
            <w:webHidden/>
          </w:rPr>
          <w:fldChar w:fldCharType="separate"/>
        </w:r>
        <w:r w:rsidR="0046572A">
          <w:rPr>
            <w:rFonts w:asciiTheme="minorHAnsi" w:hAnsiTheme="minorHAnsi" w:cstheme="minorHAnsi"/>
            <w:webHidden/>
          </w:rPr>
          <w:t>2</w:t>
        </w:r>
        <w:r w:rsidRPr="00352418">
          <w:rPr>
            <w:rFonts w:asciiTheme="minorHAnsi" w:hAnsiTheme="minorHAnsi" w:cstheme="minorHAnsi"/>
            <w:webHidden/>
          </w:rPr>
          <w:fldChar w:fldCharType="end"/>
        </w:r>
      </w:hyperlink>
    </w:p>
    <w:p w:rsidR="008A588F" w:rsidRPr="00352418" w:rsidRDefault="00651DDA" w:rsidP="004A21D4">
      <w:pPr>
        <w:pStyle w:val="Obsah2"/>
        <w:rPr>
          <w:rFonts w:asciiTheme="minorHAnsi" w:hAnsiTheme="minorHAnsi" w:cstheme="minorHAnsi"/>
          <w:sz w:val="24"/>
          <w:szCs w:val="24"/>
          <w:lang w:val="en-US" w:eastAsia="en-US"/>
        </w:rPr>
      </w:pPr>
      <w:hyperlink w:anchor="_Toc233010230" w:history="1">
        <w:r w:rsidR="008A588F" w:rsidRPr="00352418">
          <w:rPr>
            <w:rStyle w:val="Hypertextovodkaz"/>
            <w:rFonts w:asciiTheme="minorHAnsi" w:hAnsiTheme="minorHAnsi" w:cstheme="minorHAnsi"/>
            <w:color w:val="auto"/>
          </w:rPr>
          <w:t>4.</w:t>
        </w:r>
        <w:r w:rsidR="008A588F" w:rsidRPr="00352418">
          <w:rPr>
            <w:rFonts w:asciiTheme="minorHAnsi" w:hAnsiTheme="minorHAnsi" w:cstheme="minorHAnsi"/>
            <w:sz w:val="24"/>
            <w:szCs w:val="24"/>
            <w:lang w:val="en-US" w:eastAsia="en-US"/>
          </w:rPr>
          <w:tab/>
        </w:r>
        <w:r w:rsidR="008A588F" w:rsidRPr="00352418">
          <w:rPr>
            <w:rStyle w:val="Hypertextovodkaz"/>
            <w:rFonts w:asciiTheme="minorHAnsi" w:hAnsiTheme="minorHAnsi" w:cstheme="minorHAnsi"/>
            <w:color w:val="auto"/>
          </w:rPr>
          <w:t>Faktúrovanie a platenie</w:t>
        </w:r>
        <w:r w:rsidR="008A588F" w:rsidRPr="00352418">
          <w:rPr>
            <w:rFonts w:asciiTheme="minorHAnsi" w:hAnsiTheme="minorHAnsi" w:cstheme="minorHAnsi"/>
            <w:webHidden/>
          </w:rPr>
          <w:tab/>
        </w:r>
        <w:r w:rsidRPr="00352418">
          <w:rPr>
            <w:rFonts w:asciiTheme="minorHAnsi" w:hAnsiTheme="minorHAnsi" w:cstheme="minorHAnsi"/>
            <w:webHidden/>
          </w:rPr>
          <w:fldChar w:fldCharType="begin"/>
        </w:r>
        <w:r w:rsidR="008A588F" w:rsidRPr="00352418">
          <w:rPr>
            <w:rFonts w:asciiTheme="minorHAnsi" w:hAnsiTheme="minorHAnsi" w:cstheme="minorHAnsi"/>
            <w:webHidden/>
          </w:rPr>
          <w:instrText xml:space="preserve"> PAGEREF _Toc233010230 \h </w:instrText>
        </w:r>
        <w:r w:rsidRPr="00352418">
          <w:rPr>
            <w:rFonts w:asciiTheme="minorHAnsi" w:hAnsiTheme="minorHAnsi" w:cstheme="minorHAnsi"/>
            <w:webHidden/>
          </w:rPr>
        </w:r>
        <w:r w:rsidRPr="00352418">
          <w:rPr>
            <w:rFonts w:asciiTheme="minorHAnsi" w:hAnsiTheme="minorHAnsi" w:cstheme="minorHAnsi"/>
            <w:webHidden/>
          </w:rPr>
          <w:fldChar w:fldCharType="separate"/>
        </w:r>
        <w:r w:rsidR="0046572A">
          <w:rPr>
            <w:rFonts w:asciiTheme="minorHAnsi" w:hAnsiTheme="minorHAnsi" w:cstheme="minorHAnsi"/>
            <w:webHidden/>
          </w:rPr>
          <w:t>2</w:t>
        </w:r>
        <w:r w:rsidRPr="00352418">
          <w:rPr>
            <w:rFonts w:asciiTheme="minorHAnsi" w:hAnsiTheme="minorHAnsi" w:cstheme="minorHAnsi"/>
            <w:webHidden/>
          </w:rPr>
          <w:fldChar w:fldCharType="end"/>
        </w:r>
      </w:hyperlink>
    </w:p>
    <w:p w:rsidR="008A588F" w:rsidRPr="00352418" w:rsidRDefault="00651DDA" w:rsidP="004A21D4">
      <w:pPr>
        <w:pStyle w:val="Obsah2"/>
        <w:rPr>
          <w:rFonts w:asciiTheme="minorHAnsi" w:hAnsiTheme="minorHAnsi" w:cstheme="minorHAnsi"/>
          <w:sz w:val="24"/>
          <w:szCs w:val="24"/>
          <w:lang w:val="en-US" w:eastAsia="en-US"/>
        </w:rPr>
      </w:pPr>
      <w:hyperlink w:anchor="_Toc233010231" w:history="1">
        <w:r w:rsidR="008A588F" w:rsidRPr="00352418">
          <w:rPr>
            <w:rStyle w:val="Hypertextovodkaz"/>
            <w:rFonts w:asciiTheme="minorHAnsi" w:hAnsiTheme="minorHAnsi" w:cstheme="minorHAnsi"/>
            <w:color w:val="auto"/>
          </w:rPr>
          <w:t>5.</w:t>
        </w:r>
        <w:r w:rsidR="008A588F" w:rsidRPr="00352418">
          <w:rPr>
            <w:rFonts w:asciiTheme="minorHAnsi" w:hAnsiTheme="minorHAnsi" w:cstheme="minorHAnsi"/>
            <w:sz w:val="24"/>
            <w:szCs w:val="24"/>
            <w:lang w:val="en-US" w:eastAsia="en-US"/>
          </w:rPr>
          <w:tab/>
        </w:r>
        <w:r w:rsidR="008A588F" w:rsidRPr="00352418">
          <w:rPr>
            <w:rStyle w:val="Hypertextovodkaz"/>
            <w:rFonts w:asciiTheme="minorHAnsi" w:hAnsiTheme="minorHAnsi" w:cstheme="minorHAnsi"/>
            <w:color w:val="auto"/>
          </w:rPr>
          <w:t>Reklamácie</w:t>
        </w:r>
        <w:r w:rsidR="008A588F" w:rsidRPr="00352418">
          <w:rPr>
            <w:rFonts w:asciiTheme="minorHAnsi" w:hAnsiTheme="minorHAnsi" w:cstheme="minorHAnsi"/>
            <w:webHidden/>
          </w:rPr>
          <w:tab/>
        </w:r>
        <w:r w:rsidRPr="00352418">
          <w:rPr>
            <w:rFonts w:asciiTheme="minorHAnsi" w:hAnsiTheme="minorHAnsi" w:cstheme="minorHAnsi"/>
            <w:webHidden/>
          </w:rPr>
          <w:fldChar w:fldCharType="begin"/>
        </w:r>
        <w:r w:rsidR="008A588F" w:rsidRPr="00352418">
          <w:rPr>
            <w:rFonts w:asciiTheme="minorHAnsi" w:hAnsiTheme="minorHAnsi" w:cstheme="minorHAnsi"/>
            <w:webHidden/>
          </w:rPr>
          <w:instrText xml:space="preserve"> PAGEREF _Toc233010231 \h </w:instrText>
        </w:r>
        <w:r w:rsidRPr="00352418">
          <w:rPr>
            <w:rFonts w:asciiTheme="minorHAnsi" w:hAnsiTheme="minorHAnsi" w:cstheme="minorHAnsi"/>
            <w:webHidden/>
          </w:rPr>
        </w:r>
        <w:r w:rsidRPr="00352418">
          <w:rPr>
            <w:rFonts w:asciiTheme="minorHAnsi" w:hAnsiTheme="minorHAnsi" w:cstheme="minorHAnsi"/>
            <w:webHidden/>
          </w:rPr>
          <w:fldChar w:fldCharType="separate"/>
        </w:r>
        <w:r w:rsidR="0046572A">
          <w:rPr>
            <w:rFonts w:asciiTheme="minorHAnsi" w:hAnsiTheme="minorHAnsi" w:cstheme="minorHAnsi"/>
            <w:webHidden/>
          </w:rPr>
          <w:t>2</w:t>
        </w:r>
        <w:r w:rsidRPr="00352418">
          <w:rPr>
            <w:rFonts w:asciiTheme="minorHAnsi" w:hAnsiTheme="minorHAnsi" w:cstheme="minorHAnsi"/>
            <w:webHidden/>
          </w:rPr>
          <w:fldChar w:fldCharType="end"/>
        </w:r>
      </w:hyperlink>
    </w:p>
    <w:p w:rsidR="008A588F" w:rsidRPr="00352418" w:rsidRDefault="00651DDA" w:rsidP="004A21D4">
      <w:pPr>
        <w:pStyle w:val="Obsah2"/>
        <w:rPr>
          <w:rFonts w:asciiTheme="minorHAnsi" w:hAnsiTheme="minorHAnsi" w:cstheme="minorHAnsi"/>
          <w:sz w:val="24"/>
          <w:szCs w:val="24"/>
          <w:lang w:val="en-US" w:eastAsia="en-US"/>
        </w:rPr>
      </w:pPr>
      <w:hyperlink w:anchor="_Toc233010232" w:history="1">
        <w:r w:rsidR="008A588F" w:rsidRPr="00352418">
          <w:rPr>
            <w:rStyle w:val="Hypertextovodkaz"/>
            <w:rFonts w:asciiTheme="minorHAnsi" w:hAnsiTheme="minorHAnsi" w:cstheme="minorHAnsi"/>
            <w:color w:val="auto"/>
          </w:rPr>
          <w:t>6.</w:t>
        </w:r>
        <w:r w:rsidR="008A588F" w:rsidRPr="00352418">
          <w:rPr>
            <w:rFonts w:asciiTheme="minorHAnsi" w:hAnsiTheme="minorHAnsi" w:cstheme="minorHAnsi"/>
            <w:sz w:val="24"/>
            <w:szCs w:val="24"/>
            <w:lang w:val="en-US" w:eastAsia="en-US"/>
          </w:rPr>
          <w:tab/>
        </w:r>
        <w:r w:rsidR="008A588F" w:rsidRPr="00352418">
          <w:rPr>
            <w:rStyle w:val="Hypertextovodkaz"/>
            <w:rFonts w:asciiTheme="minorHAnsi" w:hAnsiTheme="minorHAnsi" w:cstheme="minorHAnsi"/>
            <w:color w:val="auto"/>
          </w:rPr>
          <w:t>Obmedzenie a prerušenie distribúcie</w:t>
        </w:r>
        <w:r w:rsidR="008A588F" w:rsidRPr="00352418">
          <w:rPr>
            <w:rFonts w:asciiTheme="minorHAnsi" w:hAnsiTheme="minorHAnsi" w:cstheme="minorHAnsi"/>
            <w:webHidden/>
          </w:rPr>
          <w:tab/>
        </w:r>
        <w:r w:rsidRPr="00352418">
          <w:rPr>
            <w:rFonts w:asciiTheme="minorHAnsi" w:hAnsiTheme="minorHAnsi" w:cstheme="minorHAnsi"/>
            <w:webHidden/>
          </w:rPr>
          <w:fldChar w:fldCharType="begin"/>
        </w:r>
        <w:r w:rsidR="008A588F" w:rsidRPr="00352418">
          <w:rPr>
            <w:rFonts w:asciiTheme="minorHAnsi" w:hAnsiTheme="minorHAnsi" w:cstheme="minorHAnsi"/>
            <w:webHidden/>
          </w:rPr>
          <w:instrText xml:space="preserve"> PAGEREF _Toc233010232 \h </w:instrText>
        </w:r>
        <w:r w:rsidRPr="00352418">
          <w:rPr>
            <w:rFonts w:asciiTheme="minorHAnsi" w:hAnsiTheme="minorHAnsi" w:cstheme="minorHAnsi"/>
            <w:webHidden/>
          </w:rPr>
        </w:r>
        <w:r w:rsidRPr="00352418">
          <w:rPr>
            <w:rFonts w:asciiTheme="minorHAnsi" w:hAnsiTheme="minorHAnsi" w:cstheme="minorHAnsi"/>
            <w:webHidden/>
          </w:rPr>
          <w:fldChar w:fldCharType="separate"/>
        </w:r>
        <w:r w:rsidR="0046572A">
          <w:rPr>
            <w:rFonts w:asciiTheme="minorHAnsi" w:hAnsiTheme="minorHAnsi" w:cstheme="minorHAnsi"/>
            <w:webHidden/>
          </w:rPr>
          <w:t>2</w:t>
        </w:r>
        <w:r w:rsidRPr="00352418">
          <w:rPr>
            <w:rFonts w:asciiTheme="minorHAnsi" w:hAnsiTheme="minorHAnsi" w:cstheme="minorHAnsi"/>
            <w:webHidden/>
          </w:rPr>
          <w:fldChar w:fldCharType="end"/>
        </w:r>
      </w:hyperlink>
    </w:p>
    <w:p w:rsidR="008A588F" w:rsidRPr="00352418" w:rsidRDefault="00651DDA" w:rsidP="004A21D4">
      <w:pPr>
        <w:pStyle w:val="Obsah2"/>
        <w:rPr>
          <w:rFonts w:asciiTheme="minorHAnsi" w:hAnsiTheme="minorHAnsi" w:cstheme="minorHAnsi"/>
          <w:sz w:val="24"/>
          <w:szCs w:val="24"/>
          <w:lang w:val="en-US" w:eastAsia="en-US"/>
        </w:rPr>
      </w:pPr>
      <w:hyperlink w:anchor="_Toc233010233" w:history="1">
        <w:r w:rsidR="008A588F" w:rsidRPr="00352418">
          <w:rPr>
            <w:rStyle w:val="Hypertextovodkaz"/>
            <w:rFonts w:asciiTheme="minorHAnsi" w:hAnsiTheme="minorHAnsi" w:cstheme="minorHAnsi"/>
            <w:color w:val="auto"/>
          </w:rPr>
          <w:t xml:space="preserve">7. </w:t>
        </w:r>
        <w:r w:rsidR="008A588F" w:rsidRPr="00352418">
          <w:rPr>
            <w:rFonts w:asciiTheme="minorHAnsi" w:hAnsiTheme="minorHAnsi" w:cstheme="minorHAnsi"/>
            <w:sz w:val="24"/>
            <w:szCs w:val="24"/>
            <w:lang w:val="en-US" w:eastAsia="en-US"/>
          </w:rPr>
          <w:tab/>
        </w:r>
        <w:r w:rsidR="008A588F" w:rsidRPr="00352418">
          <w:rPr>
            <w:rStyle w:val="Hypertextovodkaz"/>
            <w:rFonts w:asciiTheme="minorHAnsi" w:hAnsiTheme="minorHAnsi" w:cstheme="minorHAnsi"/>
            <w:color w:val="auto"/>
          </w:rPr>
          <w:t>Ukončenie a zánik zmluvy</w:t>
        </w:r>
        <w:r w:rsidR="008A588F" w:rsidRPr="00352418">
          <w:rPr>
            <w:rFonts w:asciiTheme="minorHAnsi" w:hAnsiTheme="minorHAnsi" w:cstheme="minorHAnsi"/>
            <w:webHidden/>
          </w:rPr>
          <w:tab/>
        </w:r>
        <w:r w:rsidRPr="00352418">
          <w:rPr>
            <w:rFonts w:asciiTheme="minorHAnsi" w:hAnsiTheme="minorHAnsi" w:cstheme="minorHAnsi"/>
            <w:webHidden/>
          </w:rPr>
          <w:fldChar w:fldCharType="begin"/>
        </w:r>
        <w:r w:rsidR="008A588F" w:rsidRPr="00352418">
          <w:rPr>
            <w:rFonts w:asciiTheme="minorHAnsi" w:hAnsiTheme="minorHAnsi" w:cstheme="minorHAnsi"/>
            <w:webHidden/>
          </w:rPr>
          <w:instrText xml:space="preserve"> PAGEREF _Toc233010233 \h </w:instrText>
        </w:r>
        <w:r w:rsidRPr="00352418">
          <w:rPr>
            <w:rFonts w:asciiTheme="minorHAnsi" w:hAnsiTheme="minorHAnsi" w:cstheme="minorHAnsi"/>
            <w:webHidden/>
          </w:rPr>
        </w:r>
        <w:r w:rsidRPr="00352418">
          <w:rPr>
            <w:rFonts w:asciiTheme="minorHAnsi" w:hAnsiTheme="minorHAnsi" w:cstheme="minorHAnsi"/>
            <w:webHidden/>
          </w:rPr>
          <w:fldChar w:fldCharType="separate"/>
        </w:r>
        <w:r w:rsidR="0046572A">
          <w:rPr>
            <w:rFonts w:asciiTheme="minorHAnsi" w:hAnsiTheme="minorHAnsi" w:cstheme="minorHAnsi"/>
            <w:webHidden/>
          </w:rPr>
          <w:t>2</w:t>
        </w:r>
        <w:r w:rsidRPr="00352418">
          <w:rPr>
            <w:rFonts w:asciiTheme="minorHAnsi" w:hAnsiTheme="minorHAnsi" w:cstheme="minorHAnsi"/>
            <w:webHidden/>
          </w:rPr>
          <w:fldChar w:fldCharType="end"/>
        </w:r>
      </w:hyperlink>
    </w:p>
    <w:p w:rsidR="008A588F" w:rsidRPr="00352418" w:rsidRDefault="00651DDA">
      <w:pPr>
        <w:pStyle w:val="Obsah1"/>
        <w:tabs>
          <w:tab w:val="right" w:leader="dot" w:pos="9060"/>
        </w:tabs>
        <w:rPr>
          <w:rFonts w:asciiTheme="minorHAnsi" w:hAnsiTheme="minorHAnsi" w:cstheme="minorHAnsi"/>
          <w:noProof/>
          <w:lang w:val="en-US" w:eastAsia="en-US"/>
        </w:rPr>
      </w:pPr>
      <w:hyperlink w:anchor="_Toc233010234" w:history="1">
        <w:r w:rsidR="008A588F" w:rsidRPr="00352418">
          <w:rPr>
            <w:rStyle w:val="Hypertextovodkaz"/>
            <w:rFonts w:asciiTheme="minorHAnsi" w:hAnsiTheme="minorHAnsi" w:cstheme="minorHAnsi"/>
            <w:caps/>
            <w:noProof/>
            <w:color w:val="auto"/>
          </w:rPr>
          <w:t>obchodné podmienky k zmluve o dodávke a distribúcii elektriny a prístupe do distribučnej sústavy</w:t>
        </w:r>
        <w:r w:rsidR="008A588F" w:rsidRPr="00352418">
          <w:rPr>
            <w:rFonts w:asciiTheme="minorHAnsi" w:hAnsiTheme="minorHAnsi" w:cstheme="minorHAnsi"/>
            <w:noProof/>
            <w:webHidden/>
          </w:rPr>
          <w:tab/>
        </w:r>
        <w:r w:rsidRPr="00352418">
          <w:rPr>
            <w:rFonts w:asciiTheme="minorHAnsi" w:hAnsiTheme="minorHAnsi" w:cstheme="minorHAnsi"/>
            <w:noProof/>
            <w:webHidden/>
          </w:rPr>
          <w:fldChar w:fldCharType="begin"/>
        </w:r>
        <w:r w:rsidR="008A588F" w:rsidRPr="00352418">
          <w:rPr>
            <w:rFonts w:asciiTheme="minorHAnsi" w:hAnsiTheme="minorHAnsi" w:cstheme="minorHAnsi"/>
            <w:noProof/>
            <w:webHidden/>
          </w:rPr>
          <w:instrText xml:space="preserve"> PAGEREF _Toc233010234 \h </w:instrText>
        </w:r>
        <w:r w:rsidRPr="00352418">
          <w:rPr>
            <w:rFonts w:asciiTheme="minorHAnsi" w:hAnsiTheme="minorHAnsi" w:cstheme="minorHAnsi"/>
            <w:noProof/>
            <w:webHidden/>
          </w:rPr>
        </w:r>
        <w:r w:rsidRPr="00352418">
          <w:rPr>
            <w:rFonts w:asciiTheme="minorHAnsi" w:hAnsiTheme="minorHAnsi" w:cstheme="minorHAnsi"/>
            <w:noProof/>
            <w:webHidden/>
          </w:rPr>
          <w:fldChar w:fldCharType="separate"/>
        </w:r>
        <w:r w:rsidR="0046572A">
          <w:rPr>
            <w:rFonts w:asciiTheme="minorHAnsi" w:hAnsiTheme="minorHAnsi" w:cstheme="minorHAnsi"/>
            <w:noProof/>
            <w:webHidden/>
          </w:rPr>
          <w:t>2</w:t>
        </w:r>
        <w:r w:rsidRPr="00352418">
          <w:rPr>
            <w:rFonts w:asciiTheme="minorHAnsi" w:hAnsiTheme="minorHAnsi" w:cstheme="minorHAnsi"/>
            <w:noProof/>
            <w:webHidden/>
          </w:rPr>
          <w:fldChar w:fldCharType="end"/>
        </w:r>
      </w:hyperlink>
    </w:p>
    <w:p w:rsidR="008A588F" w:rsidRPr="00352418" w:rsidRDefault="00651DDA" w:rsidP="004A21D4">
      <w:pPr>
        <w:pStyle w:val="Obsah2"/>
        <w:rPr>
          <w:rFonts w:asciiTheme="minorHAnsi" w:hAnsiTheme="minorHAnsi" w:cstheme="minorHAnsi"/>
          <w:sz w:val="24"/>
          <w:szCs w:val="24"/>
          <w:lang w:val="en-US" w:eastAsia="en-US"/>
        </w:rPr>
      </w:pPr>
      <w:hyperlink w:anchor="_Toc233010235" w:history="1">
        <w:r w:rsidR="008A588F" w:rsidRPr="00352418">
          <w:rPr>
            <w:rStyle w:val="Hypertextovodkaz"/>
            <w:rFonts w:asciiTheme="minorHAnsi" w:hAnsiTheme="minorHAnsi" w:cstheme="minorHAnsi"/>
            <w:color w:val="auto"/>
          </w:rPr>
          <w:t xml:space="preserve">1. </w:t>
        </w:r>
        <w:r w:rsidR="008A588F" w:rsidRPr="00352418">
          <w:rPr>
            <w:rFonts w:asciiTheme="minorHAnsi" w:hAnsiTheme="minorHAnsi" w:cstheme="minorHAnsi"/>
            <w:sz w:val="24"/>
            <w:szCs w:val="24"/>
            <w:lang w:val="en-US" w:eastAsia="en-US"/>
          </w:rPr>
          <w:tab/>
        </w:r>
        <w:r w:rsidR="008A588F" w:rsidRPr="00352418">
          <w:rPr>
            <w:rStyle w:val="Hypertextovodkaz"/>
            <w:rFonts w:asciiTheme="minorHAnsi" w:hAnsiTheme="minorHAnsi" w:cstheme="minorHAnsi"/>
            <w:color w:val="auto"/>
          </w:rPr>
          <w:t>Všeobecné ustanovenia</w:t>
        </w:r>
        <w:r w:rsidR="008A588F" w:rsidRPr="00352418">
          <w:rPr>
            <w:rFonts w:asciiTheme="minorHAnsi" w:hAnsiTheme="minorHAnsi" w:cstheme="minorHAnsi"/>
            <w:webHidden/>
          </w:rPr>
          <w:tab/>
        </w:r>
        <w:r w:rsidRPr="00352418">
          <w:rPr>
            <w:rFonts w:asciiTheme="minorHAnsi" w:hAnsiTheme="minorHAnsi" w:cstheme="minorHAnsi"/>
            <w:webHidden/>
          </w:rPr>
          <w:fldChar w:fldCharType="begin"/>
        </w:r>
        <w:r w:rsidR="008A588F" w:rsidRPr="00352418">
          <w:rPr>
            <w:rFonts w:asciiTheme="minorHAnsi" w:hAnsiTheme="minorHAnsi" w:cstheme="minorHAnsi"/>
            <w:webHidden/>
          </w:rPr>
          <w:instrText xml:space="preserve"> PAGEREF _Toc233010235 \h </w:instrText>
        </w:r>
        <w:r w:rsidRPr="00352418">
          <w:rPr>
            <w:rFonts w:asciiTheme="minorHAnsi" w:hAnsiTheme="minorHAnsi" w:cstheme="minorHAnsi"/>
            <w:webHidden/>
          </w:rPr>
        </w:r>
        <w:r w:rsidRPr="00352418">
          <w:rPr>
            <w:rFonts w:asciiTheme="minorHAnsi" w:hAnsiTheme="minorHAnsi" w:cstheme="minorHAnsi"/>
            <w:webHidden/>
          </w:rPr>
          <w:fldChar w:fldCharType="separate"/>
        </w:r>
        <w:r w:rsidR="0046572A">
          <w:rPr>
            <w:rFonts w:asciiTheme="minorHAnsi" w:hAnsiTheme="minorHAnsi" w:cstheme="minorHAnsi"/>
            <w:webHidden/>
          </w:rPr>
          <w:t>2</w:t>
        </w:r>
        <w:r w:rsidRPr="00352418">
          <w:rPr>
            <w:rFonts w:asciiTheme="minorHAnsi" w:hAnsiTheme="minorHAnsi" w:cstheme="minorHAnsi"/>
            <w:webHidden/>
          </w:rPr>
          <w:fldChar w:fldCharType="end"/>
        </w:r>
      </w:hyperlink>
    </w:p>
    <w:p w:rsidR="008A588F" w:rsidRPr="00352418" w:rsidRDefault="00651DDA" w:rsidP="004A21D4">
      <w:pPr>
        <w:pStyle w:val="Obsah2"/>
        <w:rPr>
          <w:rFonts w:asciiTheme="minorHAnsi" w:hAnsiTheme="minorHAnsi" w:cstheme="minorHAnsi"/>
          <w:sz w:val="24"/>
          <w:szCs w:val="24"/>
          <w:lang w:val="en-US" w:eastAsia="en-US"/>
        </w:rPr>
      </w:pPr>
      <w:hyperlink w:anchor="_Toc233010236" w:history="1">
        <w:r w:rsidR="008A588F" w:rsidRPr="00352418">
          <w:rPr>
            <w:rStyle w:val="Hypertextovodkaz"/>
            <w:rFonts w:asciiTheme="minorHAnsi" w:hAnsiTheme="minorHAnsi" w:cstheme="minorHAnsi"/>
            <w:color w:val="auto"/>
          </w:rPr>
          <w:t>2.</w:t>
        </w:r>
        <w:r w:rsidR="008A588F" w:rsidRPr="00352418">
          <w:rPr>
            <w:rFonts w:asciiTheme="minorHAnsi" w:hAnsiTheme="minorHAnsi" w:cstheme="minorHAnsi"/>
            <w:sz w:val="24"/>
            <w:szCs w:val="24"/>
            <w:lang w:val="en-US" w:eastAsia="en-US"/>
          </w:rPr>
          <w:tab/>
        </w:r>
        <w:r w:rsidR="008A588F" w:rsidRPr="00352418">
          <w:rPr>
            <w:rStyle w:val="Hypertextovodkaz"/>
            <w:rFonts w:asciiTheme="minorHAnsi" w:hAnsiTheme="minorHAnsi" w:cstheme="minorHAnsi"/>
            <w:color w:val="auto"/>
          </w:rPr>
          <w:t>Práva a povinnosti zmluvných strán</w:t>
        </w:r>
        <w:r w:rsidR="008A588F" w:rsidRPr="00352418">
          <w:rPr>
            <w:rFonts w:asciiTheme="minorHAnsi" w:hAnsiTheme="minorHAnsi" w:cstheme="minorHAnsi"/>
            <w:webHidden/>
          </w:rPr>
          <w:tab/>
        </w:r>
        <w:r w:rsidRPr="00352418">
          <w:rPr>
            <w:rFonts w:asciiTheme="minorHAnsi" w:hAnsiTheme="minorHAnsi" w:cstheme="minorHAnsi"/>
            <w:webHidden/>
          </w:rPr>
          <w:fldChar w:fldCharType="begin"/>
        </w:r>
        <w:r w:rsidR="008A588F" w:rsidRPr="00352418">
          <w:rPr>
            <w:rFonts w:asciiTheme="minorHAnsi" w:hAnsiTheme="minorHAnsi" w:cstheme="minorHAnsi"/>
            <w:webHidden/>
          </w:rPr>
          <w:instrText xml:space="preserve"> PAGEREF _Toc233010236 \h </w:instrText>
        </w:r>
        <w:r w:rsidRPr="00352418">
          <w:rPr>
            <w:rFonts w:asciiTheme="minorHAnsi" w:hAnsiTheme="minorHAnsi" w:cstheme="minorHAnsi"/>
            <w:webHidden/>
          </w:rPr>
        </w:r>
        <w:r w:rsidRPr="00352418">
          <w:rPr>
            <w:rFonts w:asciiTheme="minorHAnsi" w:hAnsiTheme="minorHAnsi" w:cstheme="minorHAnsi"/>
            <w:webHidden/>
          </w:rPr>
          <w:fldChar w:fldCharType="separate"/>
        </w:r>
        <w:r w:rsidR="0046572A">
          <w:rPr>
            <w:rFonts w:asciiTheme="minorHAnsi" w:hAnsiTheme="minorHAnsi" w:cstheme="minorHAnsi"/>
            <w:webHidden/>
          </w:rPr>
          <w:t>2</w:t>
        </w:r>
        <w:r w:rsidRPr="00352418">
          <w:rPr>
            <w:rFonts w:asciiTheme="minorHAnsi" w:hAnsiTheme="minorHAnsi" w:cstheme="minorHAnsi"/>
            <w:webHidden/>
          </w:rPr>
          <w:fldChar w:fldCharType="end"/>
        </w:r>
      </w:hyperlink>
    </w:p>
    <w:p w:rsidR="008A588F" w:rsidRPr="00352418" w:rsidRDefault="00651DDA" w:rsidP="004A21D4">
      <w:pPr>
        <w:pStyle w:val="Obsah2"/>
        <w:rPr>
          <w:rFonts w:asciiTheme="minorHAnsi" w:hAnsiTheme="minorHAnsi" w:cstheme="minorHAnsi"/>
          <w:sz w:val="24"/>
          <w:szCs w:val="24"/>
          <w:lang w:val="en-US" w:eastAsia="en-US"/>
        </w:rPr>
      </w:pPr>
      <w:hyperlink w:anchor="_Toc233010237" w:history="1">
        <w:r w:rsidR="008A588F" w:rsidRPr="00352418">
          <w:rPr>
            <w:rStyle w:val="Hypertextovodkaz"/>
            <w:rFonts w:asciiTheme="minorHAnsi" w:hAnsiTheme="minorHAnsi" w:cstheme="minorHAnsi"/>
            <w:color w:val="auto"/>
          </w:rPr>
          <w:t xml:space="preserve">3. </w:t>
        </w:r>
        <w:r w:rsidR="008A588F" w:rsidRPr="00352418">
          <w:rPr>
            <w:rFonts w:asciiTheme="minorHAnsi" w:hAnsiTheme="minorHAnsi" w:cstheme="minorHAnsi"/>
            <w:sz w:val="24"/>
            <w:szCs w:val="24"/>
            <w:lang w:val="en-US" w:eastAsia="en-US"/>
          </w:rPr>
          <w:tab/>
        </w:r>
        <w:r w:rsidR="008A588F" w:rsidRPr="00352418">
          <w:rPr>
            <w:rStyle w:val="Hypertextovodkaz"/>
            <w:rFonts w:asciiTheme="minorHAnsi" w:hAnsiTheme="minorHAnsi" w:cstheme="minorHAnsi"/>
            <w:color w:val="auto"/>
          </w:rPr>
          <w:t>Meranie spotreby elektriny a odpočet spotreby</w:t>
        </w:r>
        <w:r w:rsidR="008A588F" w:rsidRPr="00352418">
          <w:rPr>
            <w:rFonts w:asciiTheme="minorHAnsi" w:hAnsiTheme="minorHAnsi" w:cstheme="minorHAnsi"/>
            <w:webHidden/>
          </w:rPr>
          <w:tab/>
        </w:r>
        <w:r w:rsidRPr="00352418">
          <w:rPr>
            <w:rFonts w:asciiTheme="minorHAnsi" w:hAnsiTheme="minorHAnsi" w:cstheme="minorHAnsi"/>
            <w:webHidden/>
          </w:rPr>
          <w:fldChar w:fldCharType="begin"/>
        </w:r>
        <w:r w:rsidR="008A588F" w:rsidRPr="00352418">
          <w:rPr>
            <w:rFonts w:asciiTheme="minorHAnsi" w:hAnsiTheme="minorHAnsi" w:cstheme="minorHAnsi"/>
            <w:webHidden/>
          </w:rPr>
          <w:instrText xml:space="preserve"> PAGEREF _Toc233010237 \h </w:instrText>
        </w:r>
        <w:r w:rsidRPr="00352418">
          <w:rPr>
            <w:rFonts w:asciiTheme="minorHAnsi" w:hAnsiTheme="minorHAnsi" w:cstheme="minorHAnsi"/>
            <w:webHidden/>
          </w:rPr>
        </w:r>
        <w:r w:rsidRPr="00352418">
          <w:rPr>
            <w:rFonts w:asciiTheme="minorHAnsi" w:hAnsiTheme="minorHAnsi" w:cstheme="minorHAnsi"/>
            <w:webHidden/>
          </w:rPr>
          <w:fldChar w:fldCharType="separate"/>
        </w:r>
        <w:r w:rsidR="0046572A">
          <w:rPr>
            <w:rFonts w:asciiTheme="minorHAnsi" w:hAnsiTheme="minorHAnsi" w:cstheme="minorHAnsi"/>
            <w:webHidden/>
          </w:rPr>
          <w:t>2</w:t>
        </w:r>
        <w:r w:rsidRPr="00352418">
          <w:rPr>
            <w:rFonts w:asciiTheme="minorHAnsi" w:hAnsiTheme="minorHAnsi" w:cstheme="minorHAnsi"/>
            <w:webHidden/>
          </w:rPr>
          <w:fldChar w:fldCharType="end"/>
        </w:r>
      </w:hyperlink>
    </w:p>
    <w:p w:rsidR="008A588F" w:rsidRPr="00352418" w:rsidRDefault="00651DDA" w:rsidP="004A21D4">
      <w:pPr>
        <w:pStyle w:val="Obsah2"/>
        <w:rPr>
          <w:rFonts w:asciiTheme="minorHAnsi" w:hAnsiTheme="minorHAnsi" w:cstheme="minorHAnsi"/>
          <w:sz w:val="24"/>
          <w:szCs w:val="24"/>
          <w:lang w:val="en-US" w:eastAsia="en-US"/>
        </w:rPr>
      </w:pPr>
      <w:hyperlink w:anchor="_Toc233010238" w:history="1">
        <w:r w:rsidR="008A588F" w:rsidRPr="00352418">
          <w:rPr>
            <w:rStyle w:val="Hypertextovodkaz"/>
            <w:rFonts w:asciiTheme="minorHAnsi" w:hAnsiTheme="minorHAnsi" w:cstheme="minorHAnsi"/>
            <w:color w:val="auto"/>
          </w:rPr>
          <w:t>4.</w:t>
        </w:r>
        <w:r w:rsidR="008A588F" w:rsidRPr="00352418">
          <w:rPr>
            <w:rFonts w:asciiTheme="minorHAnsi" w:hAnsiTheme="minorHAnsi" w:cstheme="minorHAnsi"/>
            <w:sz w:val="24"/>
            <w:szCs w:val="24"/>
            <w:lang w:val="en-US" w:eastAsia="en-US"/>
          </w:rPr>
          <w:tab/>
        </w:r>
        <w:r w:rsidR="008A588F" w:rsidRPr="00352418">
          <w:rPr>
            <w:rStyle w:val="Hypertextovodkaz"/>
            <w:rFonts w:asciiTheme="minorHAnsi" w:hAnsiTheme="minorHAnsi" w:cstheme="minorHAnsi"/>
            <w:color w:val="auto"/>
          </w:rPr>
          <w:t>Faktúrovanie a platenie</w:t>
        </w:r>
        <w:r w:rsidR="008A588F" w:rsidRPr="00352418">
          <w:rPr>
            <w:rFonts w:asciiTheme="minorHAnsi" w:hAnsiTheme="minorHAnsi" w:cstheme="minorHAnsi"/>
            <w:webHidden/>
          </w:rPr>
          <w:tab/>
        </w:r>
        <w:r w:rsidRPr="00352418">
          <w:rPr>
            <w:rFonts w:asciiTheme="minorHAnsi" w:hAnsiTheme="minorHAnsi" w:cstheme="minorHAnsi"/>
            <w:webHidden/>
          </w:rPr>
          <w:fldChar w:fldCharType="begin"/>
        </w:r>
        <w:r w:rsidR="008A588F" w:rsidRPr="00352418">
          <w:rPr>
            <w:rFonts w:asciiTheme="minorHAnsi" w:hAnsiTheme="minorHAnsi" w:cstheme="minorHAnsi"/>
            <w:webHidden/>
          </w:rPr>
          <w:instrText xml:space="preserve"> PAGEREF _Toc233010238 \h </w:instrText>
        </w:r>
        <w:r w:rsidRPr="00352418">
          <w:rPr>
            <w:rFonts w:asciiTheme="minorHAnsi" w:hAnsiTheme="minorHAnsi" w:cstheme="minorHAnsi"/>
            <w:webHidden/>
          </w:rPr>
        </w:r>
        <w:r w:rsidRPr="00352418">
          <w:rPr>
            <w:rFonts w:asciiTheme="minorHAnsi" w:hAnsiTheme="minorHAnsi" w:cstheme="minorHAnsi"/>
            <w:webHidden/>
          </w:rPr>
          <w:fldChar w:fldCharType="separate"/>
        </w:r>
        <w:r w:rsidR="0046572A">
          <w:rPr>
            <w:rFonts w:asciiTheme="minorHAnsi" w:hAnsiTheme="minorHAnsi" w:cstheme="minorHAnsi"/>
            <w:webHidden/>
          </w:rPr>
          <w:t>2</w:t>
        </w:r>
        <w:r w:rsidRPr="00352418">
          <w:rPr>
            <w:rFonts w:asciiTheme="minorHAnsi" w:hAnsiTheme="minorHAnsi" w:cstheme="minorHAnsi"/>
            <w:webHidden/>
          </w:rPr>
          <w:fldChar w:fldCharType="end"/>
        </w:r>
      </w:hyperlink>
    </w:p>
    <w:p w:rsidR="008A588F" w:rsidRPr="00352418" w:rsidRDefault="00651DDA" w:rsidP="004A21D4">
      <w:pPr>
        <w:pStyle w:val="Obsah2"/>
        <w:rPr>
          <w:rFonts w:asciiTheme="minorHAnsi" w:hAnsiTheme="minorHAnsi" w:cstheme="minorHAnsi"/>
          <w:sz w:val="24"/>
          <w:szCs w:val="24"/>
          <w:lang w:val="en-US" w:eastAsia="en-US"/>
        </w:rPr>
      </w:pPr>
      <w:hyperlink w:anchor="_Toc233010239" w:history="1">
        <w:r w:rsidR="008A588F" w:rsidRPr="00352418">
          <w:rPr>
            <w:rStyle w:val="Hypertextovodkaz"/>
            <w:rFonts w:asciiTheme="minorHAnsi" w:hAnsiTheme="minorHAnsi" w:cstheme="minorHAnsi"/>
            <w:color w:val="auto"/>
          </w:rPr>
          <w:t>5.</w:t>
        </w:r>
        <w:r w:rsidR="008A588F" w:rsidRPr="00352418">
          <w:rPr>
            <w:rFonts w:asciiTheme="minorHAnsi" w:hAnsiTheme="minorHAnsi" w:cstheme="minorHAnsi"/>
            <w:sz w:val="24"/>
            <w:szCs w:val="24"/>
            <w:lang w:val="en-US" w:eastAsia="en-US"/>
          </w:rPr>
          <w:tab/>
        </w:r>
        <w:r w:rsidR="008A588F" w:rsidRPr="00352418">
          <w:rPr>
            <w:rStyle w:val="Hypertextovodkaz"/>
            <w:rFonts w:asciiTheme="minorHAnsi" w:hAnsiTheme="minorHAnsi" w:cstheme="minorHAnsi"/>
            <w:color w:val="auto"/>
          </w:rPr>
          <w:t>Reklamácie</w:t>
        </w:r>
        <w:r w:rsidR="008A588F" w:rsidRPr="00352418">
          <w:rPr>
            <w:rFonts w:asciiTheme="minorHAnsi" w:hAnsiTheme="minorHAnsi" w:cstheme="minorHAnsi"/>
            <w:webHidden/>
          </w:rPr>
          <w:tab/>
        </w:r>
        <w:r w:rsidRPr="00352418">
          <w:rPr>
            <w:rFonts w:asciiTheme="minorHAnsi" w:hAnsiTheme="minorHAnsi" w:cstheme="minorHAnsi"/>
            <w:webHidden/>
          </w:rPr>
          <w:fldChar w:fldCharType="begin"/>
        </w:r>
        <w:r w:rsidR="008A588F" w:rsidRPr="00352418">
          <w:rPr>
            <w:rFonts w:asciiTheme="minorHAnsi" w:hAnsiTheme="minorHAnsi" w:cstheme="minorHAnsi"/>
            <w:webHidden/>
          </w:rPr>
          <w:instrText xml:space="preserve"> PAGEREF _Toc233010239 \h </w:instrText>
        </w:r>
        <w:r w:rsidRPr="00352418">
          <w:rPr>
            <w:rFonts w:asciiTheme="minorHAnsi" w:hAnsiTheme="minorHAnsi" w:cstheme="minorHAnsi"/>
            <w:webHidden/>
          </w:rPr>
        </w:r>
        <w:r w:rsidRPr="00352418">
          <w:rPr>
            <w:rFonts w:asciiTheme="minorHAnsi" w:hAnsiTheme="minorHAnsi" w:cstheme="minorHAnsi"/>
            <w:webHidden/>
          </w:rPr>
          <w:fldChar w:fldCharType="separate"/>
        </w:r>
        <w:r w:rsidR="0046572A">
          <w:rPr>
            <w:rFonts w:asciiTheme="minorHAnsi" w:hAnsiTheme="minorHAnsi" w:cstheme="minorHAnsi"/>
            <w:webHidden/>
          </w:rPr>
          <w:t>2</w:t>
        </w:r>
        <w:r w:rsidRPr="00352418">
          <w:rPr>
            <w:rFonts w:asciiTheme="minorHAnsi" w:hAnsiTheme="minorHAnsi" w:cstheme="minorHAnsi"/>
            <w:webHidden/>
          </w:rPr>
          <w:fldChar w:fldCharType="end"/>
        </w:r>
      </w:hyperlink>
    </w:p>
    <w:p w:rsidR="008A588F" w:rsidRPr="00352418" w:rsidRDefault="00651DDA" w:rsidP="004A21D4">
      <w:pPr>
        <w:pStyle w:val="Obsah2"/>
        <w:rPr>
          <w:rFonts w:asciiTheme="minorHAnsi" w:hAnsiTheme="minorHAnsi" w:cstheme="minorHAnsi"/>
          <w:sz w:val="24"/>
          <w:szCs w:val="24"/>
          <w:lang w:val="en-US" w:eastAsia="en-US"/>
        </w:rPr>
      </w:pPr>
      <w:hyperlink w:anchor="_Toc233010240" w:history="1">
        <w:r w:rsidR="008A588F" w:rsidRPr="00352418">
          <w:rPr>
            <w:rStyle w:val="Hypertextovodkaz"/>
            <w:rFonts w:asciiTheme="minorHAnsi" w:hAnsiTheme="minorHAnsi" w:cstheme="minorHAnsi"/>
            <w:color w:val="auto"/>
          </w:rPr>
          <w:t>6.</w:t>
        </w:r>
        <w:r w:rsidR="008A588F" w:rsidRPr="00352418">
          <w:rPr>
            <w:rFonts w:asciiTheme="minorHAnsi" w:hAnsiTheme="minorHAnsi" w:cstheme="minorHAnsi"/>
            <w:sz w:val="24"/>
            <w:szCs w:val="24"/>
            <w:lang w:val="en-US" w:eastAsia="en-US"/>
          </w:rPr>
          <w:tab/>
        </w:r>
        <w:r w:rsidR="008A588F" w:rsidRPr="00352418">
          <w:rPr>
            <w:rStyle w:val="Hypertextovodkaz"/>
            <w:rFonts w:asciiTheme="minorHAnsi" w:hAnsiTheme="minorHAnsi" w:cstheme="minorHAnsi"/>
            <w:color w:val="auto"/>
          </w:rPr>
          <w:t>Obmedzenie a prerušenie distribúcie</w:t>
        </w:r>
        <w:r w:rsidR="008A588F" w:rsidRPr="00352418">
          <w:rPr>
            <w:rFonts w:asciiTheme="minorHAnsi" w:hAnsiTheme="minorHAnsi" w:cstheme="minorHAnsi"/>
            <w:webHidden/>
          </w:rPr>
          <w:tab/>
        </w:r>
        <w:r w:rsidRPr="00352418">
          <w:rPr>
            <w:rFonts w:asciiTheme="minorHAnsi" w:hAnsiTheme="minorHAnsi" w:cstheme="minorHAnsi"/>
            <w:webHidden/>
          </w:rPr>
          <w:fldChar w:fldCharType="begin"/>
        </w:r>
        <w:r w:rsidR="008A588F" w:rsidRPr="00352418">
          <w:rPr>
            <w:rFonts w:asciiTheme="minorHAnsi" w:hAnsiTheme="minorHAnsi" w:cstheme="minorHAnsi"/>
            <w:webHidden/>
          </w:rPr>
          <w:instrText xml:space="preserve"> PAGEREF _Toc233010240 \h </w:instrText>
        </w:r>
        <w:r w:rsidRPr="00352418">
          <w:rPr>
            <w:rFonts w:asciiTheme="minorHAnsi" w:hAnsiTheme="minorHAnsi" w:cstheme="minorHAnsi"/>
            <w:webHidden/>
          </w:rPr>
        </w:r>
        <w:r w:rsidRPr="00352418">
          <w:rPr>
            <w:rFonts w:asciiTheme="minorHAnsi" w:hAnsiTheme="minorHAnsi" w:cstheme="minorHAnsi"/>
            <w:webHidden/>
          </w:rPr>
          <w:fldChar w:fldCharType="separate"/>
        </w:r>
        <w:r w:rsidR="0046572A">
          <w:rPr>
            <w:rFonts w:asciiTheme="minorHAnsi" w:hAnsiTheme="minorHAnsi" w:cstheme="minorHAnsi"/>
            <w:webHidden/>
          </w:rPr>
          <w:t>2</w:t>
        </w:r>
        <w:r w:rsidRPr="00352418">
          <w:rPr>
            <w:rFonts w:asciiTheme="minorHAnsi" w:hAnsiTheme="minorHAnsi" w:cstheme="minorHAnsi"/>
            <w:webHidden/>
          </w:rPr>
          <w:fldChar w:fldCharType="end"/>
        </w:r>
      </w:hyperlink>
    </w:p>
    <w:p w:rsidR="008A588F" w:rsidRPr="00352418" w:rsidRDefault="00651DDA" w:rsidP="004A21D4">
      <w:pPr>
        <w:pStyle w:val="Obsah2"/>
        <w:rPr>
          <w:rFonts w:asciiTheme="minorHAnsi" w:hAnsiTheme="minorHAnsi" w:cstheme="minorHAnsi"/>
          <w:sz w:val="24"/>
          <w:szCs w:val="24"/>
          <w:lang w:val="en-US" w:eastAsia="en-US"/>
        </w:rPr>
      </w:pPr>
      <w:hyperlink w:anchor="_Toc233010241" w:history="1">
        <w:r w:rsidR="008A588F" w:rsidRPr="00352418">
          <w:rPr>
            <w:rStyle w:val="Hypertextovodkaz"/>
            <w:rFonts w:asciiTheme="minorHAnsi" w:hAnsiTheme="minorHAnsi" w:cstheme="minorHAnsi"/>
            <w:color w:val="auto"/>
          </w:rPr>
          <w:t xml:space="preserve">7. </w:t>
        </w:r>
        <w:r w:rsidR="008A588F" w:rsidRPr="00352418">
          <w:rPr>
            <w:rFonts w:asciiTheme="minorHAnsi" w:hAnsiTheme="minorHAnsi" w:cstheme="minorHAnsi"/>
            <w:sz w:val="24"/>
            <w:szCs w:val="24"/>
            <w:lang w:val="en-US" w:eastAsia="en-US"/>
          </w:rPr>
          <w:tab/>
        </w:r>
        <w:r w:rsidR="008A588F" w:rsidRPr="00352418">
          <w:rPr>
            <w:rStyle w:val="Hypertextovodkaz"/>
            <w:rFonts w:asciiTheme="minorHAnsi" w:hAnsiTheme="minorHAnsi" w:cstheme="minorHAnsi"/>
            <w:color w:val="auto"/>
          </w:rPr>
          <w:t>Ukončenie a zánik zmluvy</w:t>
        </w:r>
        <w:r w:rsidR="008A588F" w:rsidRPr="00352418">
          <w:rPr>
            <w:rFonts w:asciiTheme="minorHAnsi" w:hAnsiTheme="minorHAnsi" w:cstheme="minorHAnsi"/>
            <w:webHidden/>
          </w:rPr>
          <w:tab/>
        </w:r>
        <w:r w:rsidRPr="00352418">
          <w:rPr>
            <w:rFonts w:asciiTheme="minorHAnsi" w:hAnsiTheme="minorHAnsi" w:cstheme="minorHAnsi"/>
            <w:webHidden/>
          </w:rPr>
          <w:fldChar w:fldCharType="begin"/>
        </w:r>
        <w:r w:rsidR="008A588F" w:rsidRPr="00352418">
          <w:rPr>
            <w:rFonts w:asciiTheme="minorHAnsi" w:hAnsiTheme="minorHAnsi" w:cstheme="minorHAnsi"/>
            <w:webHidden/>
          </w:rPr>
          <w:instrText xml:space="preserve"> PAGEREF _Toc233010241 \h </w:instrText>
        </w:r>
        <w:r w:rsidRPr="00352418">
          <w:rPr>
            <w:rFonts w:asciiTheme="minorHAnsi" w:hAnsiTheme="minorHAnsi" w:cstheme="minorHAnsi"/>
            <w:webHidden/>
          </w:rPr>
        </w:r>
        <w:r w:rsidRPr="00352418">
          <w:rPr>
            <w:rFonts w:asciiTheme="minorHAnsi" w:hAnsiTheme="minorHAnsi" w:cstheme="minorHAnsi"/>
            <w:webHidden/>
          </w:rPr>
          <w:fldChar w:fldCharType="separate"/>
        </w:r>
        <w:r w:rsidR="0046572A">
          <w:rPr>
            <w:rFonts w:asciiTheme="minorHAnsi" w:hAnsiTheme="minorHAnsi" w:cstheme="minorHAnsi"/>
            <w:webHidden/>
          </w:rPr>
          <w:t>2</w:t>
        </w:r>
        <w:r w:rsidRPr="00352418">
          <w:rPr>
            <w:rFonts w:asciiTheme="minorHAnsi" w:hAnsiTheme="minorHAnsi" w:cstheme="minorHAnsi"/>
            <w:webHidden/>
          </w:rPr>
          <w:fldChar w:fldCharType="end"/>
        </w:r>
      </w:hyperlink>
    </w:p>
    <w:p w:rsidR="008A588F" w:rsidRPr="00352418" w:rsidRDefault="00651DDA">
      <w:pPr>
        <w:pStyle w:val="Obsah1"/>
        <w:tabs>
          <w:tab w:val="right" w:leader="dot" w:pos="9060"/>
        </w:tabs>
        <w:rPr>
          <w:rFonts w:asciiTheme="minorHAnsi" w:hAnsiTheme="minorHAnsi" w:cstheme="minorHAnsi"/>
          <w:noProof/>
          <w:lang w:val="en-US" w:eastAsia="en-US"/>
        </w:rPr>
      </w:pPr>
      <w:hyperlink w:anchor="_Toc233010242" w:history="1">
        <w:r w:rsidR="008A588F" w:rsidRPr="00352418">
          <w:rPr>
            <w:rStyle w:val="Hypertextovodkaz"/>
            <w:rFonts w:asciiTheme="minorHAnsi" w:hAnsiTheme="minorHAnsi" w:cstheme="minorHAnsi"/>
            <w:caps/>
            <w:noProof/>
            <w:color w:val="auto"/>
          </w:rPr>
          <w:t>Reklamačný poriadok</w:t>
        </w:r>
        <w:r w:rsidR="008A588F" w:rsidRPr="00352418">
          <w:rPr>
            <w:rFonts w:asciiTheme="minorHAnsi" w:hAnsiTheme="minorHAnsi" w:cstheme="minorHAnsi"/>
            <w:noProof/>
            <w:webHidden/>
          </w:rPr>
          <w:tab/>
        </w:r>
        <w:r w:rsidR="00DF1C45">
          <w:rPr>
            <w:rFonts w:asciiTheme="minorHAnsi" w:hAnsiTheme="minorHAnsi" w:cstheme="minorHAnsi"/>
            <w:noProof/>
            <w:webHidden/>
          </w:rPr>
          <w:t>30</w:t>
        </w:r>
      </w:hyperlink>
    </w:p>
    <w:p w:rsidR="008A588F" w:rsidRPr="00352418" w:rsidRDefault="00651DDA" w:rsidP="004A21D4">
      <w:pPr>
        <w:pStyle w:val="Obsah2"/>
        <w:rPr>
          <w:rFonts w:asciiTheme="minorHAnsi" w:hAnsiTheme="minorHAnsi" w:cstheme="minorHAnsi"/>
          <w:sz w:val="24"/>
          <w:szCs w:val="24"/>
          <w:lang w:val="en-US" w:eastAsia="en-US"/>
        </w:rPr>
      </w:pPr>
      <w:hyperlink w:anchor="_Toc233010243" w:history="1">
        <w:r w:rsidR="008A588F" w:rsidRPr="00352418">
          <w:rPr>
            <w:rStyle w:val="Hypertextovodkaz"/>
            <w:rFonts w:asciiTheme="minorHAnsi" w:hAnsiTheme="minorHAnsi" w:cstheme="minorHAnsi"/>
            <w:color w:val="auto"/>
          </w:rPr>
          <w:t>1. Definícia  a predmet reklamácie</w:t>
        </w:r>
        <w:r w:rsidR="008A588F" w:rsidRPr="00352418">
          <w:rPr>
            <w:rFonts w:asciiTheme="minorHAnsi" w:hAnsiTheme="minorHAnsi" w:cstheme="minorHAnsi"/>
            <w:webHidden/>
          </w:rPr>
          <w:tab/>
        </w:r>
        <w:r w:rsidR="00DF1C45">
          <w:rPr>
            <w:rFonts w:asciiTheme="minorHAnsi" w:hAnsiTheme="minorHAnsi" w:cstheme="minorHAnsi"/>
            <w:webHidden/>
          </w:rPr>
          <w:t>31</w:t>
        </w:r>
      </w:hyperlink>
    </w:p>
    <w:p w:rsidR="008A588F" w:rsidRPr="00352418" w:rsidRDefault="00651DDA" w:rsidP="004A21D4">
      <w:pPr>
        <w:pStyle w:val="Obsah2"/>
        <w:rPr>
          <w:rFonts w:asciiTheme="minorHAnsi" w:hAnsiTheme="minorHAnsi" w:cstheme="minorHAnsi"/>
          <w:sz w:val="24"/>
          <w:szCs w:val="24"/>
          <w:lang w:val="en-US" w:eastAsia="en-US"/>
        </w:rPr>
      </w:pPr>
      <w:hyperlink w:anchor="_Toc233010244" w:history="1">
        <w:r w:rsidR="008A588F" w:rsidRPr="00352418">
          <w:rPr>
            <w:rStyle w:val="Hypertextovodkaz"/>
            <w:rFonts w:asciiTheme="minorHAnsi" w:hAnsiTheme="minorHAnsi" w:cstheme="minorHAnsi"/>
            <w:color w:val="auto"/>
          </w:rPr>
          <w:t>2. Spôsob reklamácie</w:t>
        </w:r>
        <w:r w:rsidR="008A588F" w:rsidRPr="00352418">
          <w:rPr>
            <w:rFonts w:asciiTheme="minorHAnsi" w:hAnsiTheme="minorHAnsi" w:cstheme="minorHAnsi"/>
            <w:webHidden/>
          </w:rPr>
          <w:tab/>
        </w:r>
        <w:r w:rsidR="00DF1C45">
          <w:rPr>
            <w:rFonts w:asciiTheme="minorHAnsi" w:hAnsiTheme="minorHAnsi" w:cstheme="minorHAnsi"/>
            <w:webHidden/>
          </w:rPr>
          <w:t>31</w:t>
        </w:r>
      </w:hyperlink>
    </w:p>
    <w:p w:rsidR="008A588F" w:rsidRDefault="00651DDA" w:rsidP="004A21D4">
      <w:pPr>
        <w:pStyle w:val="Obsah2"/>
        <w:rPr>
          <w:rStyle w:val="Hypertextovodkaz"/>
          <w:rFonts w:asciiTheme="minorHAnsi" w:hAnsiTheme="minorHAnsi" w:cstheme="minorHAnsi"/>
          <w:color w:val="auto"/>
        </w:rPr>
      </w:pPr>
      <w:hyperlink w:anchor="_Toc233010245" w:history="1">
        <w:r w:rsidR="008A588F" w:rsidRPr="00352418">
          <w:rPr>
            <w:rStyle w:val="Hypertextovodkaz"/>
            <w:rFonts w:asciiTheme="minorHAnsi" w:hAnsiTheme="minorHAnsi" w:cstheme="minorHAnsi"/>
            <w:color w:val="auto"/>
          </w:rPr>
          <w:t>3. Postup pri vybavovaní reklamácie a lehoty</w:t>
        </w:r>
        <w:r w:rsidR="008A588F" w:rsidRPr="00352418">
          <w:rPr>
            <w:rFonts w:asciiTheme="minorHAnsi" w:hAnsiTheme="minorHAnsi" w:cstheme="minorHAnsi"/>
            <w:webHidden/>
          </w:rPr>
          <w:tab/>
        </w:r>
        <w:r w:rsidR="00DF1C45">
          <w:rPr>
            <w:rFonts w:asciiTheme="minorHAnsi" w:hAnsiTheme="minorHAnsi" w:cstheme="minorHAnsi"/>
            <w:webHidden/>
          </w:rPr>
          <w:t>31</w:t>
        </w:r>
      </w:hyperlink>
    </w:p>
    <w:p w:rsidR="00DF1C45" w:rsidRPr="00DF1C45" w:rsidRDefault="00DF1C45" w:rsidP="00DF1C45">
      <w:pPr>
        <w:jc w:val="both"/>
        <w:rPr>
          <w:lang w:eastAsia="cs-CZ"/>
        </w:rPr>
      </w:pPr>
      <w:r>
        <w:rPr>
          <w:lang w:eastAsia="cs-CZ"/>
        </w:rPr>
        <w:t xml:space="preserve">  </w:t>
      </w:r>
      <w:r>
        <w:rPr>
          <w:lang w:eastAsia="cs-CZ"/>
        </w:rPr>
        <w:tab/>
      </w:r>
    </w:p>
    <w:p w:rsidR="00CE6D79" w:rsidRPr="00352418" w:rsidRDefault="00651DDA" w:rsidP="00CE6D79">
      <w:pPr>
        <w:pStyle w:val="Nadpis1"/>
        <w:rPr>
          <w:rFonts w:asciiTheme="minorHAnsi" w:hAnsiTheme="minorHAnsi" w:cstheme="minorHAnsi"/>
        </w:rPr>
      </w:pPr>
      <w:r w:rsidRPr="00352418">
        <w:rPr>
          <w:rFonts w:asciiTheme="minorHAnsi" w:hAnsiTheme="minorHAnsi" w:cstheme="minorHAnsi"/>
        </w:rPr>
        <w:fldChar w:fldCharType="end"/>
      </w:r>
    </w:p>
    <w:p w:rsidR="00352418" w:rsidRPr="00352418" w:rsidRDefault="00352418" w:rsidP="00CE6D79">
      <w:pPr>
        <w:pStyle w:val="Nadpis1"/>
        <w:rPr>
          <w:rFonts w:asciiTheme="minorHAnsi" w:hAnsiTheme="minorHAnsi" w:cstheme="minorHAnsi"/>
        </w:rPr>
      </w:pPr>
    </w:p>
    <w:p w:rsidR="00352418" w:rsidRPr="00352418" w:rsidRDefault="00352418" w:rsidP="00352418">
      <w:pPr>
        <w:rPr>
          <w:rFonts w:asciiTheme="minorHAnsi" w:hAnsiTheme="minorHAnsi" w:cstheme="minorHAnsi"/>
        </w:rPr>
      </w:pPr>
    </w:p>
    <w:p w:rsidR="00352418" w:rsidRPr="00352418" w:rsidRDefault="00352418" w:rsidP="00352418">
      <w:pPr>
        <w:rPr>
          <w:rFonts w:asciiTheme="minorHAnsi" w:hAnsiTheme="minorHAnsi" w:cstheme="minorHAnsi"/>
        </w:rPr>
      </w:pPr>
    </w:p>
    <w:p w:rsidR="00352418" w:rsidRPr="00352418" w:rsidRDefault="00352418" w:rsidP="00352418">
      <w:pPr>
        <w:rPr>
          <w:rFonts w:asciiTheme="minorHAnsi" w:hAnsiTheme="minorHAnsi" w:cstheme="minorHAnsi"/>
        </w:rPr>
      </w:pPr>
    </w:p>
    <w:p w:rsidR="00352418" w:rsidRPr="00352418" w:rsidRDefault="00352418" w:rsidP="00352418">
      <w:pPr>
        <w:pStyle w:val="Nadpis1"/>
        <w:tabs>
          <w:tab w:val="left" w:pos="5517"/>
        </w:tabs>
        <w:rPr>
          <w:rFonts w:asciiTheme="minorHAnsi" w:hAnsiTheme="minorHAnsi" w:cstheme="minorHAnsi"/>
        </w:rPr>
      </w:pPr>
      <w:r w:rsidRPr="00352418">
        <w:rPr>
          <w:rFonts w:asciiTheme="minorHAnsi" w:hAnsiTheme="minorHAnsi" w:cstheme="minorHAnsi"/>
        </w:rPr>
        <w:tab/>
      </w:r>
    </w:p>
    <w:p w:rsidR="00CE6D79" w:rsidRPr="00352418" w:rsidRDefault="00CE6D79" w:rsidP="00CE6D79">
      <w:pPr>
        <w:pStyle w:val="Nadpis1"/>
        <w:rPr>
          <w:rFonts w:asciiTheme="minorHAnsi" w:hAnsiTheme="minorHAnsi" w:cstheme="minorHAnsi"/>
        </w:rPr>
      </w:pPr>
      <w:r w:rsidRPr="00352418">
        <w:rPr>
          <w:rFonts w:asciiTheme="minorHAnsi" w:hAnsiTheme="minorHAnsi" w:cstheme="minorHAnsi"/>
        </w:rPr>
        <w:br w:type="page"/>
      </w:r>
      <w:bookmarkStart w:id="0" w:name="_Toc233010195"/>
      <w:r w:rsidRPr="00352418">
        <w:rPr>
          <w:rFonts w:asciiTheme="minorHAnsi" w:hAnsiTheme="minorHAnsi" w:cstheme="minorHAnsi"/>
        </w:rPr>
        <w:t>1.</w:t>
      </w:r>
      <w:r w:rsidRPr="00352418">
        <w:rPr>
          <w:rFonts w:asciiTheme="minorHAnsi" w:hAnsiTheme="minorHAnsi" w:cstheme="minorHAnsi"/>
        </w:rPr>
        <w:tab/>
        <w:t>ÚVODNÉ USTANOVENIA</w:t>
      </w:r>
      <w:bookmarkEnd w:id="0"/>
    </w:p>
    <w:p w:rsidR="00CE6D79" w:rsidRPr="00352418" w:rsidRDefault="00CE6D79" w:rsidP="00CE6D79">
      <w:pPr>
        <w:spacing w:line="280" w:lineRule="exact"/>
        <w:ind w:left="360"/>
        <w:jc w:val="both"/>
        <w:rPr>
          <w:rFonts w:asciiTheme="minorHAnsi" w:hAnsiTheme="minorHAnsi" w:cstheme="minorHAnsi"/>
        </w:rPr>
      </w:pPr>
    </w:p>
    <w:p w:rsidR="00CE6D79" w:rsidRPr="00352418" w:rsidRDefault="00CE6D79" w:rsidP="00CE6D79">
      <w:pPr>
        <w:numPr>
          <w:ilvl w:val="0"/>
          <w:numId w:val="2"/>
        </w:numPr>
        <w:tabs>
          <w:tab w:val="clear" w:pos="720"/>
          <w:tab w:val="num" w:pos="360"/>
        </w:tabs>
        <w:spacing w:line="280" w:lineRule="exact"/>
        <w:ind w:left="360"/>
        <w:jc w:val="both"/>
        <w:rPr>
          <w:rFonts w:asciiTheme="minorHAnsi" w:hAnsiTheme="minorHAnsi" w:cstheme="minorHAnsi"/>
        </w:rPr>
      </w:pPr>
      <w:r w:rsidRPr="00352418">
        <w:rPr>
          <w:rFonts w:asciiTheme="minorHAnsi" w:hAnsiTheme="minorHAnsi" w:cstheme="minorHAnsi"/>
        </w:rPr>
        <w:t xml:space="preserve">Prevádzkový poriadok </w:t>
      </w:r>
      <w:r w:rsidR="004A21D4" w:rsidRPr="00352418">
        <w:rPr>
          <w:rFonts w:asciiTheme="minorHAnsi" w:hAnsiTheme="minorHAnsi" w:cstheme="minorHAnsi"/>
          <w:b/>
          <w:bCs/>
        </w:rPr>
        <w:t>LevEnerg, s.r.o.</w:t>
      </w:r>
      <w:r w:rsidR="004A21D4" w:rsidRPr="00352418">
        <w:rPr>
          <w:rFonts w:asciiTheme="minorHAnsi" w:hAnsiTheme="minorHAnsi" w:cstheme="minorHAnsi"/>
          <w:bCs/>
        </w:rPr>
        <w:t xml:space="preserve"> so sídlom </w:t>
      </w:r>
      <w:proofErr w:type="spellStart"/>
      <w:r w:rsidR="004A21D4" w:rsidRPr="00352418">
        <w:rPr>
          <w:rFonts w:asciiTheme="minorHAnsi" w:hAnsiTheme="minorHAnsi" w:cstheme="minorHAnsi"/>
          <w:bCs/>
        </w:rPr>
        <w:t>Nám.Šoltésovej</w:t>
      </w:r>
      <w:proofErr w:type="spellEnd"/>
      <w:r w:rsidR="004A21D4" w:rsidRPr="00352418">
        <w:rPr>
          <w:rFonts w:asciiTheme="minorHAnsi" w:hAnsiTheme="minorHAnsi" w:cstheme="minorHAnsi"/>
          <w:bCs/>
        </w:rPr>
        <w:t xml:space="preserve"> 14. 934 01 Levice, IČO 44 631 421</w:t>
      </w:r>
      <w:r w:rsidRPr="00352418">
        <w:rPr>
          <w:rFonts w:asciiTheme="minorHAnsi" w:hAnsiTheme="minorHAnsi" w:cstheme="minorHAnsi"/>
        </w:rPr>
        <w:t xml:space="preserve"> (ďalej len „PPDS“), ako prevádzkovateľa distribučnej sústavy (ďalej len „PDS“) bol vypracovaný na základe §</w:t>
      </w:r>
      <w:r w:rsidR="005D2B61" w:rsidRPr="00352418">
        <w:rPr>
          <w:rFonts w:asciiTheme="minorHAnsi" w:hAnsiTheme="minorHAnsi" w:cstheme="minorHAnsi"/>
        </w:rPr>
        <w:t> </w:t>
      </w:r>
      <w:r w:rsidRPr="00352418">
        <w:rPr>
          <w:rFonts w:asciiTheme="minorHAnsi" w:hAnsiTheme="minorHAnsi" w:cstheme="minorHAnsi"/>
        </w:rPr>
        <w:t>12a</w:t>
      </w:r>
      <w:r w:rsidR="009A2766" w:rsidRPr="00352418">
        <w:rPr>
          <w:rFonts w:asciiTheme="minorHAnsi" w:hAnsiTheme="minorHAnsi" w:cstheme="minorHAnsi"/>
        </w:rPr>
        <w:t> </w:t>
      </w:r>
      <w:r w:rsidRPr="00352418">
        <w:rPr>
          <w:rFonts w:asciiTheme="minorHAnsi" w:hAnsiTheme="minorHAnsi" w:cstheme="minorHAnsi"/>
        </w:rPr>
        <w:t xml:space="preserve">ods.6 zákona číslo 276/2001 Z. z. o regulácii v sieťových odvetviach a o zmene a doplnení niektorých zákonov v znení neskorších predpisov (ďalej len „zákon o regulácii“) a jeho schválením Úradom pre reguláciu sieťových odvetví (ďalej len „úrad“) sa stáva záväzným pre účastníkov trhu s elektrinou. </w:t>
      </w:r>
    </w:p>
    <w:p w:rsidR="00CE6D79" w:rsidRPr="00352418" w:rsidRDefault="00CE6D79" w:rsidP="00CE6D79">
      <w:pPr>
        <w:numPr>
          <w:ilvl w:val="0"/>
          <w:numId w:val="2"/>
        </w:numPr>
        <w:tabs>
          <w:tab w:val="clear" w:pos="720"/>
          <w:tab w:val="num" w:pos="360"/>
        </w:tabs>
        <w:spacing w:line="280" w:lineRule="exact"/>
        <w:ind w:left="360"/>
        <w:jc w:val="both"/>
        <w:rPr>
          <w:rFonts w:asciiTheme="minorHAnsi" w:hAnsiTheme="minorHAnsi" w:cstheme="minorHAnsi"/>
        </w:rPr>
      </w:pPr>
      <w:r w:rsidRPr="00352418">
        <w:rPr>
          <w:rFonts w:asciiTheme="minorHAnsi" w:hAnsiTheme="minorHAnsi" w:cstheme="minorHAnsi"/>
        </w:rPr>
        <w:t>Poslaním PPDS je transparentným spôsobom poskytnúť všetkým užívateľom DS zásady, pravidlá pôsobnosti PDS v oblasti poskytovania služieb všetkým účastníkom trhu s elektrinou využívajúcich dotknutú DS.</w:t>
      </w:r>
    </w:p>
    <w:p w:rsidR="00CE6D79" w:rsidRPr="00352418" w:rsidRDefault="00CE6D79" w:rsidP="00CE6D79">
      <w:pPr>
        <w:numPr>
          <w:ilvl w:val="0"/>
          <w:numId w:val="2"/>
        </w:numPr>
        <w:tabs>
          <w:tab w:val="clear" w:pos="720"/>
          <w:tab w:val="num" w:pos="360"/>
        </w:tabs>
        <w:spacing w:line="280" w:lineRule="exact"/>
        <w:ind w:left="360"/>
        <w:jc w:val="both"/>
        <w:rPr>
          <w:rFonts w:asciiTheme="minorHAnsi" w:hAnsiTheme="minorHAnsi" w:cstheme="minorHAnsi"/>
        </w:rPr>
      </w:pPr>
      <w:r w:rsidRPr="00352418">
        <w:rPr>
          <w:rFonts w:asciiTheme="minorHAnsi" w:hAnsiTheme="minorHAnsi" w:cstheme="minorHAnsi"/>
        </w:rPr>
        <w:t>Pojmy používané v tomto PPDS sú používané a vykladané v súlade so zákonom č.</w:t>
      </w:r>
      <w:r w:rsidR="009A2766" w:rsidRPr="00352418">
        <w:rPr>
          <w:rFonts w:asciiTheme="minorHAnsi" w:hAnsiTheme="minorHAnsi" w:cstheme="minorHAnsi"/>
        </w:rPr>
        <w:t> </w:t>
      </w:r>
      <w:r w:rsidRPr="00352418">
        <w:rPr>
          <w:rFonts w:asciiTheme="minorHAnsi" w:hAnsiTheme="minorHAnsi" w:cstheme="minorHAnsi"/>
        </w:rPr>
        <w:t>656/2004 Z. z. o energetike a o zmene niektorých zákonov v znení neskorších predpisov (ďalej len „zákon o energetike“)</w:t>
      </w:r>
      <w:r w:rsidR="00F43106" w:rsidRPr="00352418">
        <w:rPr>
          <w:rFonts w:asciiTheme="minorHAnsi" w:hAnsiTheme="minorHAnsi" w:cstheme="minorHAnsi"/>
        </w:rPr>
        <w:t xml:space="preserve">, </w:t>
      </w:r>
      <w:r w:rsidR="00F43106" w:rsidRPr="00352418">
        <w:rPr>
          <w:rFonts w:asciiTheme="minorHAnsi" w:hAnsiTheme="minorHAnsi" w:cstheme="minorHAnsi"/>
          <w:bCs/>
        </w:rPr>
        <w:t xml:space="preserve">zákonom č. 309/2009 </w:t>
      </w:r>
      <w:proofErr w:type="spellStart"/>
      <w:r w:rsidR="00F43106" w:rsidRPr="00352418">
        <w:rPr>
          <w:rFonts w:asciiTheme="minorHAnsi" w:hAnsiTheme="minorHAnsi" w:cstheme="minorHAnsi"/>
          <w:bCs/>
        </w:rPr>
        <w:t>Z.z</w:t>
      </w:r>
      <w:proofErr w:type="spellEnd"/>
      <w:r w:rsidR="00F43106" w:rsidRPr="00352418">
        <w:rPr>
          <w:rFonts w:asciiTheme="minorHAnsi" w:hAnsiTheme="minorHAnsi" w:cstheme="minorHAnsi"/>
          <w:bCs/>
        </w:rPr>
        <w:t>. o podpore obnoviteľných zdrojov energie a vysoko účinnej kombinovanej výroby a o zmene a doplnení niektorých zákonov</w:t>
      </w:r>
      <w:r w:rsidRPr="00352418">
        <w:rPr>
          <w:rFonts w:asciiTheme="minorHAnsi" w:hAnsiTheme="minorHAnsi" w:cstheme="minorHAnsi"/>
        </w:rPr>
        <w:t> </w:t>
      </w:r>
      <w:r w:rsidR="007A53C3" w:rsidRPr="00352418">
        <w:rPr>
          <w:rFonts w:asciiTheme="minorHAnsi" w:hAnsiTheme="minorHAnsi" w:cstheme="minorHAnsi"/>
        </w:rPr>
        <w:t xml:space="preserve">v znení neskorších predpisov </w:t>
      </w:r>
      <w:r w:rsidRPr="00352418">
        <w:rPr>
          <w:rFonts w:asciiTheme="minorHAnsi" w:hAnsiTheme="minorHAnsi" w:cstheme="minorHAnsi"/>
        </w:rPr>
        <w:t xml:space="preserve">a s ostatnými právnymi predpismi vydanými na </w:t>
      </w:r>
      <w:r w:rsidR="00F43106" w:rsidRPr="00352418">
        <w:rPr>
          <w:rFonts w:asciiTheme="minorHAnsi" w:hAnsiTheme="minorHAnsi" w:cstheme="minorHAnsi"/>
        </w:rPr>
        <w:t xml:space="preserve">ich </w:t>
      </w:r>
      <w:r w:rsidRPr="00352418">
        <w:rPr>
          <w:rFonts w:asciiTheme="minorHAnsi" w:hAnsiTheme="minorHAnsi" w:cstheme="minorHAnsi"/>
        </w:rPr>
        <w:t>základe.</w:t>
      </w:r>
    </w:p>
    <w:p w:rsidR="00CE6D79" w:rsidRPr="00352418" w:rsidRDefault="00CE6D79" w:rsidP="00CE6D79">
      <w:pPr>
        <w:numPr>
          <w:ilvl w:val="0"/>
          <w:numId w:val="2"/>
        </w:numPr>
        <w:tabs>
          <w:tab w:val="clear" w:pos="720"/>
          <w:tab w:val="num" w:pos="360"/>
        </w:tabs>
        <w:spacing w:line="280" w:lineRule="exact"/>
        <w:ind w:left="360"/>
        <w:jc w:val="both"/>
        <w:rPr>
          <w:rFonts w:asciiTheme="minorHAnsi" w:hAnsiTheme="minorHAnsi" w:cstheme="minorHAnsi"/>
        </w:rPr>
      </w:pPr>
      <w:r w:rsidRPr="00352418">
        <w:rPr>
          <w:rFonts w:asciiTheme="minorHAnsi" w:hAnsiTheme="minorHAnsi" w:cstheme="minorHAnsi"/>
        </w:rPr>
        <w:t xml:space="preserve">PDS je povinný pri výkone svojej činnosti dodržiavať tento PPDS. </w:t>
      </w:r>
    </w:p>
    <w:p w:rsidR="00CE6D79" w:rsidRPr="00352418" w:rsidRDefault="00CE6D79" w:rsidP="00CE6D79">
      <w:pPr>
        <w:numPr>
          <w:ilvl w:val="0"/>
          <w:numId w:val="2"/>
        </w:numPr>
        <w:tabs>
          <w:tab w:val="clear" w:pos="720"/>
          <w:tab w:val="num" w:pos="360"/>
        </w:tabs>
        <w:spacing w:line="280" w:lineRule="exact"/>
        <w:ind w:left="360"/>
        <w:jc w:val="both"/>
        <w:rPr>
          <w:rFonts w:asciiTheme="minorHAnsi" w:hAnsiTheme="minorHAnsi" w:cstheme="minorHAnsi"/>
        </w:rPr>
      </w:pPr>
      <w:r w:rsidRPr="00352418">
        <w:rPr>
          <w:rFonts w:asciiTheme="minorHAnsi" w:hAnsiTheme="minorHAnsi" w:cstheme="minorHAnsi"/>
        </w:rPr>
        <w:t xml:space="preserve">Tento PPDS, vrátane jeho príloh, možno meniť a dopĺňať iba formou návrhov zmien a doplnkov </w:t>
      </w:r>
      <w:r w:rsidR="009F1CD3" w:rsidRPr="00352418">
        <w:rPr>
          <w:rFonts w:asciiTheme="minorHAnsi" w:hAnsiTheme="minorHAnsi" w:cstheme="minorHAnsi"/>
        </w:rPr>
        <w:t>schválených úradom.</w:t>
      </w:r>
    </w:p>
    <w:p w:rsidR="00CE6D79" w:rsidRPr="00352418" w:rsidRDefault="00107A82" w:rsidP="00BB666D">
      <w:pPr>
        <w:numPr>
          <w:ilvl w:val="0"/>
          <w:numId w:val="2"/>
        </w:numPr>
        <w:tabs>
          <w:tab w:val="clear" w:pos="720"/>
          <w:tab w:val="num" w:pos="360"/>
        </w:tabs>
        <w:spacing w:line="280" w:lineRule="exact"/>
        <w:ind w:left="360"/>
        <w:jc w:val="both"/>
        <w:rPr>
          <w:rFonts w:asciiTheme="minorHAnsi" w:hAnsiTheme="minorHAnsi" w:cstheme="minorHAnsi"/>
        </w:rPr>
      </w:pPr>
      <w:r w:rsidRPr="00352418">
        <w:rPr>
          <w:rFonts w:asciiTheme="minorHAnsi" w:hAnsiTheme="minorHAnsi" w:cstheme="minorHAnsi"/>
        </w:rPr>
        <w:t xml:space="preserve">Tento PPDS nadobúda účinnosť </w:t>
      </w:r>
      <w:r w:rsidRPr="00352418">
        <w:rPr>
          <w:rFonts w:asciiTheme="minorHAnsi" w:hAnsiTheme="minorHAnsi" w:cstheme="minorHAnsi"/>
          <w:bCs/>
        </w:rPr>
        <w:t xml:space="preserve">dňom právoplatnosti </w:t>
      </w:r>
      <w:r w:rsidR="00A14496" w:rsidRPr="00352418">
        <w:rPr>
          <w:rFonts w:asciiTheme="minorHAnsi" w:hAnsiTheme="minorHAnsi" w:cstheme="minorHAnsi"/>
          <w:bCs/>
        </w:rPr>
        <w:t>r</w:t>
      </w:r>
      <w:r w:rsidRPr="00352418">
        <w:rPr>
          <w:rFonts w:asciiTheme="minorHAnsi" w:hAnsiTheme="minorHAnsi" w:cstheme="minorHAnsi"/>
          <w:bCs/>
        </w:rPr>
        <w:t>ozhodnutia</w:t>
      </w:r>
      <w:r w:rsidR="00A14496" w:rsidRPr="00352418">
        <w:rPr>
          <w:rFonts w:asciiTheme="minorHAnsi" w:hAnsiTheme="minorHAnsi" w:cstheme="minorHAnsi"/>
          <w:bCs/>
        </w:rPr>
        <w:t xml:space="preserve"> o jeho schválení</w:t>
      </w:r>
      <w:r w:rsidR="00BB666D" w:rsidRPr="00352418">
        <w:rPr>
          <w:rFonts w:asciiTheme="minorHAnsi" w:hAnsiTheme="minorHAnsi" w:cstheme="minorHAnsi"/>
          <w:bCs/>
        </w:rPr>
        <w:t>.</w:t>
      </w:r>
      <w:r w:rsidR="00CE6D79" w:rsidRPr="00352418">
        <w:rPr>
          <w:rFonts w:asciiTheme="minorHAnsi" w:hAnsiTheme="minorHAnsi" w:cstheme="minorHAnsi"/>
        </w:rPr>
        <w:br w:type="page"/>
      </w:r>
      <w:bookmarkStart w:id="1" w:name="_Toc233010196"/>
      <w:r w:rsidR="00CE6D79" w:rsidRPr="00352418">
        <w:rPr>
          <w:rFonts w:asciiTheme="minorHAnsi" w:hAnsiTheme="minorHAnsi" w:cstheme="minorHAnsi"/>
          <w:b/>
          <w:sz w:val="28"/>
          <w:szCs w:val="28"/>
        </w:rPr>
        <w:t>2.</w:t>
      </w:r>
      <w:r w:rsidR="00CE6D79" w:rsidRPr="00352418">
        <w:rPr>
          <w:rFonts w:asciiTheme="minorHAnsi" w:hAnsiTheme="minorHAnsi" w:cstheme="minorHAnsi"/>
          <w:b/>
          <w:sz w:val="28"/>
          <w:szCs w:val="28"/>
        </w:rPr>
        <w:tab/>
        <w:t>ZÁKLADNÉ POJMY</w:t>
      </w:r>
      <w:bookmarkEnd w:id="1"/>
    </w:p>
    <w:p w:rsidR="00120944" w:rsidRPr="00352418" w:rsidRDefault="00120944" w:rsidP="00120944">
      <w:pPr>
        <w:rPr>
          <w:rFonts w:asciiTheme="minorHAnsi" w:hAnsiTheme="minorHAnsi" w:cstheme="minorHAnsi"/>
        </w:rPr>
      </w:pPr>
    </w:p>
    <w:p w:rsidR="00CE6D79" w:rsidRPr="00352418" w:rsidRDefault="00A14496" w:rsidP="00CE6D79">
      <w:pPr>
        <w:numPr>
          <w:ilvl w:val="3"/>
          <w:numId w:val="3"/>
        </w:numPr>
        <w:tabs>
          <w:tab w:val="clear" w:pos="720"/>
          <w:tab w:val="num" w:pos="360"/>
          <w:tab w:val="num" w:pos="540"/>
        </w:tabs>
        <w:ind w:left="360"/>
        <w:jc w:val="both"/>
        <w:rPr>
          <w:rFonts w:asciiTheme="minorHAnsi" w:hAnsiTheme="minorHAnsi" w:cstheme="minorHAnsi"/>
        </w:rPr>
      </w:pPr>
      <w:r w:rsidRPr="00352418">
        <w:rPr>
          <w:rFonts w:asciiTheme="minorHAnsi" w:hAnsiTheme="minorHAnsi" w:cstheme="minorHAnsi"/>
          <w:b/>
        </w:rPr>
        <w:t>R</w:t>
      </w:r>
      <w:r w:rsidR="001D616F" w:rsidRPr="00352418">
        <w:rPr>
          <w:rFonts w:asciiTheme="minorHAnsi" w:hAnsiTheme="minorHAnsi" w:cstheme="minorHAnsi"/>
          <w:b/>
        </w:rPr>
        <w:t>ámcová distribučná zmluva</w:t>
      </w:r>
      <w:r w:rsidR="001D616F" w:rsidRPr="00352418">
        <w:rPr>
          <w:rFonts w:asciiTheme="minorHAnsi" w:hAnsiTheme="minorHAnsi" w:cstheme="minorHAnsi"/>
        </w:rPr>
        <w:t xml:space="preserve"> - zmluva o distribúcii elektriny uzatvorená medzi prevádzkovateľom distribučnej sústavy a dodávateľom elektriny, na ktorej základe sa</w:t>
      </w:r>
      <w:r w:rsidR="00D81F9B" w:rsidRPr="00352418">
        <w:rPr>
          <w:rFonts w:asciiTheme="minorHAnsi" w:hAnsiTheme="minorHAnsi" w:cstheme="minorHAnsi"/>
        </w:rPr>
        <w:t> </w:t>
      </w:r>
      <w:r w:rsidR="001D616F" w:rsidRPr="00352418">
        <w:rPr>
          <w:rFonts w:asciiTheme="minorHAnsi" w:hAnsiTheme="minorHAnsi" w:cstheme="minorHAnsi"/>
        </w:rPr>
        <w:t>prevádzkovateľ distribučnej sústavy zaväzuje poskytovať distribúciu elektriny a regulované služby prevádzkovateľa distribučnej sústavy do odberných miest zásobovaných dodávateľom elektriny na časti vymedzeného územia prevádzkovateľa distribučnej sústavy vrátane ostatných regulovaných služieb</w:t>
      </w:r>
      <w:r w:rsidR="007D367E" w:rsidRPr="00352418">
        <w:rPr>
          <w:rFonts w:asciiTheme="minorHAnsi" w:hAnsiTheme="minorHAnsi" w:cstheme="minorHAnsi"/>
        </w:rPr>
        <w:t>.</w:t>
      </w:r>
      <w:r w:rsidR="00CE6D79" w:rsidRPr="00352418">
        <w:rPr>
          <w:rFonts w:asciiTheme="minorHAnsi" w:hAnsiTheme="minorHAnsi" w:cstheme="minorHAnsi"/>
        </w:rPr>
        <w:t xml:space="preserve"> </w:t>
      </w:r>
    </w:p>
    <w:p w:rsidR="00120944" w:rsidRPr="00352418" w:rsidRDefault="00A14496" w:rsidP="00CE6D79">
      <w:pPr>
        <w:numPr>
          <w:ilvl w:val="3"/>
          <w:numId w:val="3"/>
        </w:numPr>
        <w:tabs>
          <w:tab w:val="clear" w:pos="720"/>
          <w:tab w:val="num" w:pos="360"/>
          <w:tab w:val="num" w:pos="540"/>
        </w:tabs>
        <w:ind w:left="360"/>
        <w:jc w:val="both"/>
        <w:rPr>
          <w:rFonts w:asciiTheme="minorHAnsi" w:hAnsiTheme="minorHAnsi" w:cstheme="minorHAnsi"/>
        </w:rPr>
      </w:pPr>
      <w:r w:rsidRPr="00352418">
        <w:rPr>
          <w:rFonts w:asciiTheme="minorHAnsi" w:hAnsiTheme="minorHAnsi" w:cstheme="minorHAnsi"/>
          <w:b/>
        </w:rPr>
        <w:t>Z</w:t>
      </w:r>
      <w:r w:rsidR="00120944" w:rsidRPr="00352418">
        <w:rPr>
          <w:rFonts w:asciiTheme="minorHAnsi" w:hAnsiTheme="minorHAnsi" w:cstheme="minorHAnsi"/>
          <w:b/>
        </w:rPr>
        <w:t>mluva o združenej dodávke elektriny</w:t>
      </w:r>
      <w:r w:rsidR="00120944" w:rsidRPr="00352418">
        <w:rPr>
          <w:rFonts w:asciiTheme="minorHAnsi" w:hAnsiTheme="minorHAnsi" w:cstheme="minorHAnsi"/>
        </w:rPr>
        <w:t xml:space="preserve"> - zmluva uzatvorená medzi dodávateľom elektriny a oprávneným odberateľom, na ktorej základe sa dodávateľ elektriny zaväzuje zabezpečiť distribúciu a dodávku elektriny do odberného miesta oprávneného odberateľa vrátane ostatných regulovaných služieb a prevziať zodpovednosť za odchýlku oprávneného odberateľa</w:t>
      </w:r>
      <w:r w:rsidR="007D367E" w:rsidRPr="00352418">
        <w:rPr>
          <w:rFonts w:asciiTheme="minorHAnsi" w:hAnsiTheme="minorHAnsi" w:cstheme="minorHAnsi"/>
        </w:rPr>
        <w:t>.</w:t>
      </w:r>
    </w:p>
    <w:p w:rsidR="00CE6D79" w:rsidRPr="00352418" w:rsidRDefault="00A14496" w:rsidP="00CE6D79">
      <w:pPr>
        <w:numPr>
          <w:ilvl w:val="3"/>
          <w:numId w:val="3"/>
        </w:numPr>
        <w:tabs>
          <w:tab w:val="clear" w:pos="720"/>
          <w:tab w:val="num" w:pos="360"/>
          <w:tab w:val="num" w:pos="540"/>
          <w:tab w:val="num" w:pos="2880"/>
        </w:tabs>
        <w:ind w:left="360"/>
        <w:jc w:val="both"/>
        <w:rPr>
          <w:rFonts w:asciiTheme="minorHAnsi" w:hAnsiTheme="minorHAnsi" w:cstheme="minorHAnsi"/>
        </w:rPr>
      </w:pPr>
      <w:r w:rsidRPr="00352418">
        <w:rPr>
          <w:rFonts w:asciiTheme="minorHAnsi" w:hAnsiTheme="minorHAnsi" w:cstheme="minorHAnsi"/>
          <w:b/>
        </w:rPr>
        <w:t>M</w:t>
      </w:r>
      <w:r w:rsidR="008B0A68" w:rsidRPr="00352418">
        <w:rPr>
          <w:rFonts w:asciiTheme="minorHAnsi" w:hAnsiTheme="minorHAnsi" w:cstheme="minorHAnsi"/>
          <w:b/>
        </w:rPr>
        <w:t>aximáln</w:t>
      </w:r>
      <w:r w:rsidR="00117561" w:rsidRPr="00352418">
        <w:rPr>
          <w:rFonts w:asciiTheme="minorHAnsi" w:hAnsiTheme="minorHAnsi" w:cstheme="minorHAnsi"/>
          <w:b/>
        </w:rPr>
        <w:t>a</w:t>
      </w:r>
      <w:r w:rsidR="008B0A68" w:rsidRPr="00352418">
        <w:rPr>
          <w:rFonts w:asciiTheme="minorHAnsi" w:hAnsiTheme="minorHAnsi" w:cstheme="minorHAnsi"/>
          <w:b/>
        </w:rPr>
        <w:t xml:space="preserve"> rezervovan</w:t>
      </w:r>
      <w:r w:rsidR="00117561" w:rsidRPr="00352418">
        <w:rPr>
          <w:rFonts w:asciiTheme="minorHAnsi" w:hAnsiTheme="minorHAnsi" w:cstheme="minorHAnsi"/>
          <w:b/>
        </w:rPr>
        <w:t>á</w:t>
      </w:r>
      <w:r w:rsidR="008B0A68" w:rsidRPr="00352418">
        <w:rPr>
          <w:rFonts w:asciiTheme="minorHAnsi" w:hAnsiTheme="minorHAnsi" w:cstheme="minorHAnsi"/>
          <w:b/>
        </w:rPr>
        <w:t xml:space="preserve"> kapacit</w:t>
      </w:r>
      <w:r w:rsidR="00117561" w:rsidRPr="00352418">
        <w:rPr>
          <w:rFonts w:asciiTheme="minorHAnsi" w:hAnsiTheme="minorHAnsi" w:cstheme="minorHAnsi"/>
          <w:b/>
        </w:rPr>
        <w:t>a</w:t>
      </w:r>
      <w:r w:rsidR="00117561" w:rsidRPr="00352418">
        <w:rPr>
          <w:rFonts w:asciiTheme="minorHAnsi" w:hAnsiTheme="minorHAnsi" w:cstheme="minorHAnsi"/>
        </w:rPr>
        <w:t xml:space="preserve"> -</w:t>
      </w:r>
      <w:r w:rsidR="008B0A68" w:rsidRPr="00352418">
        <w:rPr>
          <w:rFonts w:asciiTheme="minorHAnsi" w:hAnsiTheme="minorHAnsi" w:cstheme="minorHAnsi"/>
        </w:rPr>
        <w:t xml:space="preserve"> maximálna hodnota výkonu, ktorý je technicky možné odoberať zo sústavy; na napäťovej úrovni  </w:t>
      </w:r>
      <w:proofErr w:type="spellStart"/>
      <w:r w:rsidR="008B0A68" w:rsidRPr="00352418">
        <w:rPr>
          <w:rFonts w:asciiTheme="minorHAnsi" w:hAnsiTheme="minorHAnsi" w:cstheme="minorHAnsi"/>
          <w:b/>
        </w:rPr>
        <w:t>vvn</w:t>
      </w:r>
      <w:proofErr w:type="spellEnd"/>
      <w:r w:rsidR="008B0A68" w:rsidRPr="00352418">
        <w:rPr>
          <w:rFonts w:asciiTheme="minorHAnsi" w:hAnsiTheme="minorHAnsi" w:cstheme="minorHAnsi"/>
          <w:b/>
        </w:rPr>
        <w:t xml:space="preserve"> a </w:t>
      </w:r>
      <w:proofErr w:type="spellStart"/>
      <w:r w:rsidR="008B0A68" w:rsidRPr="00352418">
        <w:rPr>
          <w:rFonts w:asciiTheme="minorHAnsi" w:hAnsiTheme="minorHAnsi" w:cstheme="minorHAnsi"/>
          <w:b/>
        </w:rPr>
        <w:t>vn</w:t>
      </w:r>
      <w:proofErr w:type="spellEnd"/>
      <w:r w:rsidR="008B0A68" w:rsidRPr="00352418">
        <w:rPr>
          <w:rFonts w:asciiTheme="minorHAnsi" w:hAnsiTheme="minorHAnsi" w:cstheme="minorHAnsi"/>
        </w:rPr>
        <w:t xml:space="preserve"> je maximálnou rezervovanou kapacitou hodnota štvrťhodinového výkonu dohodnutá v zmluve o pripojení do sústavy a</w:t>
      </w:r>
      <w:r w:rsidR="00D81F9B" w:rsidRPr="00352418">
        <w:rPr>
          <w:rFonts w:asciiTheme="minorHAnsi" w:hAnsiTheme="minorHAnsi" w:cstheme="minorHAnsi"/>
        </w:rPr>
        <w:t> </w:t>
      </w:r>
      <w:r w:rsidR="008B0A68" w:rsidRPr="00352418">
        <w:rPr>
          <w:rFonts w:asciiTheme="minorHAnsi" w:hAnsiTheme="minorHAnsi" w:cstheme="minorHAnsi"/>
        </w:rPr>
        <w:t xml:space="preserve">určená v pripojovacích podmienkach a na napäťovej úrovni </w:t>
      </w:r>
      <w:proofErr w:type="spellStart"/>
      <w:r w:rsidR="008B0A68" w:rsidRPr="00352418">
        <w:rPr>
          <w:rFonts w:asciiTheme="minorHAnsi" w:hAnsiTheme="minorHAnsi" w:cstheme="minorHAnsi"/>
          <w:b/>
        </w:rPr>
        <w:t>nn</w:t>
      </w:r>
      <w:proofErr w:type="spellEnd"/>
      <w:r w:rsidR="008B0A68" w:rsidRPr="00352418">
        <w:rPr>
          <w:rFonts w:asciiTheme="minorHAnsi" w:hAnsiTheme="minorHAnsi" w:cstheme="minorHAnsi"/>
        </w:rPr>
        <w:t xml:space="preserve"> sa hodnota maximálnej rezervovanej kapacity rovná hodnote rezervovanej kapacity, určenej menovitou hodnotou hlavného ističa v ampéroch; pre odberné miesta na napäťovej úrovni nízkeho napätia vybavené určeným meradlom  s meraním štvrťhodinového činného výkonu s mesačným odpočtom môže byť rezervovaná kapacita zmluvne dojednaná a môže byť nižšia, ako je hodnota kapacity zodpovedajúca </w:t>
      </w:r>
      <w:proofErr w:type="spellStart"/>
      <w:r w:rsidR="008B0A68" w:rsidRPr="00352418">
        <w:rPr>
          <w:rFonts w:asciiTheme="minorHAnsi" w:hAnsiTheme="minorHAnsi" w:cstheme="minorHAnsi"/>
        </w:rPr>
        <w:t>amperickej</w:t>
      </w:r>
      <w:proofErr w:type="spellEnd"/>
      <w:r w:rsidR="008B0A68" w:rsidRPr="00352418">
        <w:rPr>
          <w:rFonts w:asciiTheme="minorHAnsi" w:hAnsiTheme="minorHAnsi" w:cstheme="minorHAnsi"/>
        </w:rPr>
        <w:t xml:space="preserve"> hodnote hlavného ističa</w:t>
      </w:r>
      <w:r w:rsidR="007D367E" w:rsidRPr="00352418">
        <w:rPr>
          <w:rFonts w:asciiTheme="minorHAnsi" w:hAnsiTheme="minorHAnsi" w:cstheme="minorHAnsi"/>
        </w:rPr>
        <w:t>.</w:t>
      </w:r>
    </w:p>
    <w:p w:rsidR="00CE6D79" w:rsidRPr="00352418" w:rsidRDefault="00A14496" w:rsidP="00CE6D79">
      <w:pPr>
        <w:numPr>
          <w:ilvl w:val="3"/>
          <w:numId w:val="3"/>
        </w:numPr>
        <w:tabs>
          <w:tab w:val="clear" w:pos="720"/>
          <w:tab w:val="num" w:pos="360"/>
          <w:tab w:val="num" w:pos="540"/>
        </w:tabs>
        <w:ind w:left="360"/>
        <w:jc w:val="both"/>
        <w:rPr>
          <w:rFonts w:asciiTheme="minorHAnsi" w:hAnsiTheme="minorHAnsi" w:cstheme="minorHAnsi"/>
        </w:rPr>
      </w:pPr>
      <w:r w:rsidRPr="00352418">
        <w:rPr>
          <w:rFonts w:asciiTheme="minorHAnsi" w:hAnsiTheme="minorHAnsi" w:cstheme="minorHAnsi"/>
          <w:b/>
          <w:iCs/>
        </w:rPr>
        <w:t>R</w:t>
      </w:r>
      <w:r w:rsidR="00CE6D79" w:rsidRPr="00352418">
        <w:rPr>
          <w:rFonts w:asciiTheme="minorHAnsi" w:hAnsiTheme="minorHAnsi" w:cstheme="minorHAnsi"/>
          <w:b/>
          <w:iCs/>
        </w:rPr>
        <w:t>ezervovaná kapacita</w:t>
      </w:r>
      <w:r w:rsidR="00CE6D79" w:rsidRPr="00352418">
        <w:rPr>
          <w:rFonts w:asciiTheme="minorHAnsi" w:hAnsiTheme="minorHAnsi" w:cstheme="minorHAnsi"/>
          <w:iCs/>
        </w:rPr>
        <w:t xml:space="preserve"> – dohodnutá hodnota </w:t>
      </w:r>
      <w:r w:rsidR="008B0A68" w:rsidRPr="00352418">
        <w:rPr>
          <w:rFonts w:asciiTheme="minorHAnsi" w:hAnsiTheme="minorHAnsi" w:cstheme="minorHAnsi"/>
        </w:rPr>
        <w:t>štvrťhodinového</w:t>
      </w:r>
      <w:r w:rsidR="008B0A68" w:rsidRPr="00352418">
        <w:rPr>
          <w:rFonts w:asciiTheme="minorHAnsi" w:hAnsiTheme="minorHAnsi" w:cstheme="minorHAnsi"/>
          <w:iCs/>
        </w:rPr>
        <w:t xml:space="preserve"> </w:t>
      </w:r>
      <w:r w:rsidR="00CE6D79" w:rsidRPr="00352418">
        <w:rPr>
          <w:rFonts w:asciiTheme="minorHAnsi" w:hAnsiTheme="minorHAnsi" w:cstheme="minorHAnsi"/>
          <w:iCs/>
        </w:rPr>
        <w:t>výkonu, ktorý zabezpečuje pre</w:t>
      </w:r>
      <w:r w:rsidR="00C957EC" w:rsidRPr="00352418">
        <w:rPr>
          <w:rFonts w:asciiTheme="minorHAnsi" w:hAnsiTheme="minorHAnsi" w:cstheme="minorHAnsi"/>
          <w:iCs/>
        </w:rPr>
        <w:t> </w:t>
      </w:r>
      <w:r w:rsidR="00CE6D79" w:rsidRPr="00352418">
        <w:rPr>
          <w:rFonts w:asciiTheme="minorHAnsi" w:hAnsiTheme="minorHAnsi" w:cstheme="minorHAnsi"/>
          <w:iCs/>
        </w:rPr>
        <w:t>odberateľa elektriny PDS na základe platnej zmluvy o</w:t>
      </w:r>
      <w:r w:rsidR="00117561" w:rsidRPr="00352418">
        <w:rPr>
          <w:rFonts w:asciiTheme="minorHAnsi" w:hAnsiTheme="minorHAnsi" w:cstheme="minorHAnsi"/>
          <w:iCs/>
        </w:rPr>
        <w:t> </w:t>
      </w:r>
      <w:r w:rsidR="00CE6D79" w:rsidRPr="00352418">
        <w:rPr>
          <w:rFonts w:asciiTheme="minorHAnsi" w:hAnsiTheme="minorHAnsi" w:cstheme="minorHAnsi"/>
          <w:iCs/>
        </w:rPr>
        <w:t>distribúcii</w:t>
      </w:r>
      <w:r w:rsidR="00117561" w:rsidRPr="00352418">
        <w:rPr>
          <w:rFonts w:asciiTheme="minorHAnsi" w:hAnsiTheme="minorHAnsi" w:cstheme="minorHAnsi"/>
          <w:iCs/>
        </w:rPr>
        <w:t xml:space="preserve"> elektriny</w:t>
      </w:r>
      <w:r w:rsidR="00CE6D79" w:rsidRPr="00352418">
        <w:rPr>
          <w:rFonts w:asciiTheme="minorHAnsi" w:hAnsiTheme="minorHAnsi" w:cstheme="minorHAnsi"/>
          <w:iCs/>
        </w:rPr>
        <w:t xml:space="preserve">, </w:t>
      </w:r>
      <w:r w:rsidR="00117561" w:rsidRPr="00352418">
        <w:rPr>
          <w:rFonts w:asciiTheme="minorHAnsi" w:hAnsiTheme="minorHAnsi" w:cstheme="minorHAnsi"/>
          <w:iCs/>
        </w:rPr>
        <w:t xml:space="preserve">rámcovej distribučnej zmluvy </w:t>
      </w:r>
      <w:r w:rsidR="00CE6D79" w:rsidRPr="00352418">
        <w:rPr>
          <w:rFonts w:asciiTheme="minorHAnsi" w:hAnsiTheme="minorHAnsi" w:cstheme="minorHAnsi"/>
          <w:iCs/>
        </w:rPr>
        <w:t>alebo zmluvy o</w:t>
      </w:r>
      <w:r w:rsidR="00117561" w:rsidRPr="00352418">
        <w:rPr>
          <w:rFonts w:asciiTheme="minorHAnsi" w:hAnsiTheme="minorHAnsi" w:cstheme="minorHAnsi"/>
          <w:iCs/>
        </w:rPr>
        <w:t xml:space="preserve"> združenej </w:t>
      </w:r>
      <w:r w:rsidR="00CE6D79" w:rsidRPr="00352418">
        <w:rPr>
          <w:rFonts w:asciiTheme="minorHAnsi" w:hAnsiTheme="minorHAnsi" w:cstheme="minorHAnsi"/>
          <w:iCs/>
        </w:rPr>
        <w:t>dodávke elektriny. Rezervovaná kapacita nemôže prekročiť hodnotu maximálnej rezervovanej kapacity. Rezervovaná kapacita na</w:t>
      </w:r>
      <w:r w:rsidR="00D81F9B" w:rsidRPr="00352418">
        <w:rPr>
          <w:rFonts w:asciiTheme="minorHAnsi" w:hAnsiTheme="minorHAnsi" w:cstheme="minorHAnsi"/>
          <w:iCs/>
        </w:rPr>
        <w:t> </w:t>
      </w:r>
      <w:r w:rsidR="00CE6D79" w:rsidRPr="00352418">
        <w:rPr>
          <w:rFonts w:asciiTheme="minorHAnsi" w:hAnsiTheme="minorHAnsi" w:cstheme="minorHAnsi"/>
          <w:iCs/>
        </w:rPr>
        <w:t xml:space="preserve">úrovni </w:t>
      </w:r>
      <w:proofErr w:type="spellStart"/>
      <w:r w:rsidR="007D367E" w:rsidRPr="00352418">
        <w:rPr>
          <w:rFonts w:asciiTheme="minorHAnsi" w:hAnsiTheme="minorHAnsi" w:cstheme="minorHAnsi"/>
          <w:b/>
          <w:iCs/>
        </w:rPr>
        <w:t>nn</w:t>
      </w:r>
      <w:proofErr w:type="spellEnd"/>
      <w:r w:rsidR="00CE6D79" w:rsidRPr="00352418">
        <w:rPr>
          <w:rFonts w:asciiTheme="minorHAnsi" w:hAnsiTheme="minorHAnsi" w:cstheme="minorHAnsi"/>
          <w:iCs/>
        </w:rPr>
        <w:t xml:space="preserve"> je stanovená </w:t>
      </w:r>
      <w:proofErr w:type="spellStart"/>
      <w:r w:rsidR="00CE6D79" w:rsidRPr="00352418">
        <w:rPr>
          <w:rFonts w:asciiTheme="minorHAnsi" w:hAnsiTheme="minorHAnsi" w:cstheme="minorHAnsi"/>
          <w:iCs/>
        </w:rPr>
        <w:t>amperickou</w:t>
      </w:r>
      <w:proofErr w:type="spellEnd"/>
      <w:r w:rsidR="00CE6D79" w:rsidRPr="00352418">
        <w:rPr>
          <w:rFonts w:asciiTheme="minorHAnsi" w:hAnsiTheme="minorHAnsi" w:cstheme="minorHAnsi"/>
          <w:iCs/>
        </w:rPr>
        <w:t xml:space="preserve"> hodnotou ističa pred určeným meradlom, alebo prepočítaná výkonová </w:t>
      </w:r>
      <w:r w:rsidR="00CE6D79" w:rsidRPr="00352418">
        <w:rPr>
          <w:rFonts w:asciiTheme="minorHAnsi" w:hAnsiTheme="minorHAnsi" w:cstheme="minorHAnsi"/>
        </w:rPr>
        <w:t>[kW] hodnota rezervovanej kapacity na prúd v </w:t>
      </w:r>
      <w:proofErr w:type="spellStart"/>
      <w:r w:rsidR="00CE6D79" w:rsidRPr="00352418">
        <w:rPr>
          <w:rFonts w:asciiTheme="minorHAnsi" w:hAnsiTheme="minorHAnsi" w:cstheme="minorHAnsi"/>
        </w:rPr>
        <w:t>ampéroch,</w:t>
      </w:r>
      <w:r w:rsidR="007D367E" w:rsidRPr="00352418">
        <w:rPr>
          <w:rFonts w:asciiTheme="minorHAnsi" w:hAnsiTheme="minorHAnsi" w:cstheme="minorHAnsi"/>
        </w:rPr>
        <w:t>ak</w:t>
      </w:r>
      <w:proofErr w:type="spellEnd"/>
      <w:r w:rsidR="007D367E" w:rsidRPr="00352418">
        <w:rPr>
          <w:rFonts w:asciiTheme="minorHAnsi" w:hAnsiTheme="minorHAnsi" w:cstheme="minorHAnsi"/>
        </w:rPr>
        <w:t xml:space="preserve"> sa v zmluve o pripojení nedohodne inak.</w:t>
      </w:r>
      <w:r w:rsidR="00CE6D79" w:rsidRPr="00352418">
        <w:rPr>
          <w:rFonts w:asciiTheme="minorHAnsi" w:hAnsiTheme="minorHAnsi" w:cstheme="minorHAnsi"/>
        </w:rPr>
        <w:t xml:space="preserve"> </w:t>
      </w:r>
    </w:p>
    <w:p w:rsidR="00CE6D79" w:rsidRPr="00352418" w:rsidRDefault="007D367E" w:rsidP="00CE6D79">
      <w:pPr>
        <w:numPr>
          <w:ilvl w:val="3"/>
          <w:numId w:val="3"/>
        </w:numPr>
        <w:tabs>
          <w:tab w:val="clear" w:pos="720"/>
          <w:tab w:val="num" w:pos="360"/>
          <w:tab w:val="num" w:pos="540"/>
        </w:tabs>
        <w:ind w:left="360"/>
        <w:jc w:val="both"/>
        <w:rPr>
          <w:rFonts w:asciiTheme="minorHAnsi" w:hAnsiTheme="minorHAnsi" w:cstheme="minorHAnsi"/>
        </w:rPr>
      </w:pPr>
      <w:r w:rsidRPr="00352418">
        <w:rPr>
          <w:rFonts w:asciiTheme="minorHAnsi" w:hAnsiTheme="minorHAnsi" w:cstheme="minorHAnsi"/>
          <w:b/>
          <w:iCs/>
        </w:rPr>
        <w:t>P</w:t>
      </w:r>
      <w:r w:rsidR="00CE6D79" w:rsidRPr="00352418">
        <w:rPr>
          <w:rFonts w:asciiTheme="minorHAnsi" w:hAnsiTheme="minorHAnsi" w:cstheme="minorHAnsi"/>
          <w:b/>
          <w:iCs/>
        </w:rPr>
        <w:t>roces zmeny dodávateľa</w:t>
      </w:r>
      <w:r w:rsidR="00CE6D79" w:rsidRPr="00352418">
        <w:rPr>
          <w:rFonts w:asciiTheme="minorHAnsi" w:hAnsiTheme="minorHAnsi" w:cstheme="minorHAnsi"/>
          <w:b/>
        </w:rPr>
        <w:t xml:space="preserve"> </w:t>
      </w:r>
      <w:r w:rsidR="00CE6D79" w:rsidRPr="00352418">
        <w:rPr>
          <w:rFonts w:asciiTheme="minorHAnsi" w:hAnsiTheme="minorHAnsi" w:cstheme="minorHAnsi"/>
          <w:b/>
          <w:iCs/>
        </w:rPr>
        <w:t>elektriny</w:t>
      </w:r>
      <w:r w:rsidR="00CE6D79" w:rsidRPr="00352418">
        <w:rPr>
          <w:rFonts w:asciiTheme="minorHAnsi" w:hAnsiTheme="minorHAnsi" w:cstheme="minorHAnsi"/>
        </w:rPr>
        <w:t xml:space="preserve"> – proces, upravujúci presnú postupnosť krokov v priebehu zmeny dodávateľa elektriny, ako aj spôsob výmeny informácií medzi jednotlivými účastníkmi trhu s elektrinou vznikajúci napríklad pri prihlasovaní alebo odhlasovaní odberných miest u PDS (bližšie viď bod 6 tohto PPDS)</w:t>
      </w:r>
      <w:r w:rsidRPr="00352418">
        <w:rPr>
          <w:rFonts w:asciiTheme="minorHAnsi" w:hAnsiTheme="minorHAnsi" w:cstheme="minorHAnsi"/>
        </w:rPr>
        <w:t>.</w:t>
      </w:r>
      <w:r w:rsidR="00CE6D79" w:rsidRPr="00352418">
        <w:rPr>
          <w:rFonts w:asciiTheme="minorHAnsi" w:hAnsiTheme="minorHAnsi" w:cstheme="minorHAnsi"/>
        </w:rPr>
        <w:t xml:space="preserve"> </w:t>
      </w:r>
    </w:p>
    <w:p w:rsidR="00CE6D79" w:rsidRPr="00352418" w:rsidRDefault="007D367E" w:rsidP="00CE6D79">
      <w:pPr>
        <w:numPr>
          <w:ilvl w:val="3"/>
          <w:numId w:val="3"/>
        </w:numPr>
        <w:tabs>
          <w:tab w:val="clear" w:pos="720"/>
          <w:tab w:val="num" w:pos="360"/>
          <w:tab w:val="num" w:pos="540"/>
        </w:tabs>
        <w:ind w:left="360"/>
        <w:jc w:val="both"/>
        <w:rPr>
          <w:rFonts w:asciiTheme="minorHAnsi" w:hAnsiTheme="minorHAnsi" w:cstheme="minorHAnsi"/>
        </w:rPr>
      </w:pPr>
      <w:r w:rsidRPr="00352418">
        <w:rPr>
          <w:rFonts w:asciiTheme="minorHAnsi" w:hAnsiTheme="minorHAnsi" w:cstheme="minorHAnsi"/>
          <w:b/>
          <w:iCs/>
        </w:rPr>
        <w:t>R</w:t>
      </w:r>
      <w:r w:rsidR="00CE6D79" w:rsidRPr="00352418">
        <w:rPr>
          <w:rFonts w:asciiTheme="minorHAnsi" w:hAnsiTheme="minorHAnsi" w:cstheme="minorHAnsi"/>
          <w:b/>
          <w:iCs/>
        </w:rPr>
        <w:t xml:space="preserve">ozhodujúci deň (zmeny) </w:t>
      </w:r>
      <w:r w:rsidR="00CE6D79" w:rsidRPr="00352418">
        <w:rPr>
          <w:rFonts w:asciiTheme="minorHAnsi" w:hAnsiTheme="minorHAnsi" w:cstheme="minorHAnsi"/>
          <w:b/>
        </w:rPr>
        <w:t>- deň</w:t>
      </w:r>
      <w:r w:rsidR="00CE6D79" w:rsidRPr="00352418">
        <w:rPr>
          <w:rFonts w:asciiTheme="minorHAnsi" w:hAnsiTheme="minorHAnsi" w:cstheme="minorHAnsi"/>
        </w:rPr>
        <w:t>, v ktorom dochádza k priradeniu odberného miesta do</w:t>
      </w:r>
      <w:r w:rsidR="00F003E6" w:rsidRPr="00352418">
        <w:rPr>
          <w:rFonts w:asciiTheme="minorHAnsi" w:hAnsiTheme="minorHAnsi" w:cstheme="minorHAnsi"/>
        </w:rPr>
        <w:t> </w:t>
      </w:r>
      <w:r w:rsidR="00CE6D79" w:rsidRPr="00352418">
        <w:rPr>
          <w:rFonts w:asciiTheme="minorHAnsi" w:hAnsiTheme="minorHAnsi" w:cstheme="minorHAnsi"/>
        </w:rPr>
        <w:t>bilančnej skupiny nového dodávateľa elektriny - zavŕšenie procesu zmeny dodávateľa elektriny</w:t>
      </w:r>
      <w:r w:rsidRPr="00352418">
        <w:rPr>
          <w:rFonts w:asciiTheme="minorHAnsi" w:hAnsiTheme="minorHAnsi" w:cstheme="minorHAnsi"/>
        </w:rPr>
        <w:t>.</w:t>
      </w:r>
    </w:p>
    <w:p w:rsidR="00D65D21" w:rsidRPr="00352418" w:rsidRDefault="007D367E" w:rsidP="00CE6D79">
      <w:pPr>
        <w:numPr>
          <w:ilvl w:val="3"/>
          <w:numId w:val="3"/>
        </w:numPr>
        <w:tabs>
          <w:tab w:val="clear" w:pos="720"/>
          <w:tab w:val="num" w:pos="360"/>
          <w:tab w:val="num" w:pos="540"/>
        </w:tabs>
        <w:ind w:left="360"/>
        <w:jc w:val="both"/>
        <w:rPr>
          <w:rFonts w:asciiTheme="minorHAnsi" w:hAnsiTheme="minorHAnsi" w:cstheme="minorHAnsi"/>
        </w:rPr>
      </w:pPr>
      <w:r w:rsidRPr="00352418">
        <w:rPr>
          <w:rFonts w:asciiTheme="minorHAnsi" w:hAnsiTheme="minorHAnsi" w:cstheme="minorHAnsi"/>
          <w:b/>
          <w:bCs/>
        </w:rPr>
        <w:t>P</w:t>
      </w:r>
      <w:r w:rsidR="000822D5" w:rsidRPr="00352418">
        <w:rPr>
          <w:rFonts w:asciiTheme="minorHAnsi" w:hAnsiTheme="minorHAnsi" w:cstheme="minorHAnsi"/>
          <w:b/>
          <w:bCs/>
        </w:rPr>
        <w:t>ripojen</w:t>
      </w:r>
      <w:r w:rsidR="00A75304" w:rsidRPr="00352418">
        <w:rPr>
          <w:rFonts w:asciiTheme="minorHAnsi" w:hAnsiTheme="minorHAnsi" w:cstheme="minorHAnsi"/>
          <w:b/>
          <w:bCs/>
        </w:rPr>
        <w:t>ie</w:t>
      </w:r>
      <w:r w:rsidR="000822D5" w:rsidRPr="00352418">
        <w:rPr>
          <w:rFonts w:asciiTheme="minorHAnsi" w:hAnsiTheme="minorHAnsi" w:cstheme="minorHAnsi"/>
          <w:b/>
          <w:bCs/>
        </w:rPr>
        <w:t xml:space="preserve"> do sústavy</w:t>
      </w:r>
      <w:r w:rsidR="000822D5" w:rsidRPr="00352418">
        <w:rPr>
          <w:rFonts w:asciiTheme="minorHAnsi" w:hAnsiTheme="minorHAnsi" w:cstheme="minorHAnsi"/>
          <w:bCs/>
        </w:rPr>
        <w:t xml:space="preserve"> </w:t>
      </w:r>
      <w:r w:rsidR="00A75304" w:rsidRPr="00352418">
        <w:rPr>
          <w:rFonts w:asciiTheme="minorHAnsi" w:hAnsiTheme="minorHAnsi" w:cstheme="minorHAnsi"/>
          <w:bCs/>
        </w:rPr>
        <w:t xml:space="preserve">- </w:t>
      </w:r>
      <w:r w:rsidR="000822D5" w:rsidRPr="00352418">
        <w:rPr>
          <w:rFonts w:asciiTheme="minorHAnsi" w:hAnsiTheme="minorHAnsi" w:cstheme="minorHAnsi"/>
          <w:bCs/>
        </w:rPr>
        <w:t>fyzické pripojenie elektroenergetického zariadenia alebo odberného elektrického zariadenia do sústavy</w:t>
      </w:r>
      <w:r w:rsidRPr="00352418">
        <w:rPr>
          <w:rFonts w:asciiTheme="minorHAnsi" w:hAnsiTheme="minorHAnsi" w:cstheme="minorHAnsi"/>
          <w:bCs/>
        </w:rPr>
        <w:t>.</w:t>
      </w:r>
    </w:p>
    <w:p w:rsidR="000822D5" w:rsidRPr="00352418" w:rsidRDefault="007D367E" w:rsidP="00CE6D79">
      <w:pPr>
        <w:numPr>
          <w:ilvl w:val="3"/>
          <w:numId w:val="3"/>
        </w:numPr>
        <w:tabs>
          <w:tab w:val="clear" w:pos="720"/>
          <w:tab w:val="num" w:pos="360"/>
          <w:tab w:val="num" w:pos="540"/>
        </w:tabs>
        <w:ind w:left="360"/>
        <w:jc w:val="both"/>
        <w:rPr>
          <w:rFonts w:asciiTheme="minorHAnsi" w:hAnsiTheme="minorHAnsi" w:cstheme="minorHAnsi"/>
        </w:rPr>
      </w:pPr>
      <w:r w:rsidRPr="00352418">
        <w:rPr>
          <w:rFonts w:asciiTheme="minorHAnsi" w:hAnsiTheme="minorHAnsi" w:cstheme="minorHAnsi"/>
          <w:b/>
          <w:bCs/>
        </w:rPr>
        <w:t>D</w:t>
      </w:r>
      <w:r w:rsidR="000822D5" w:rsidRPr="00352418">
        <w:rPr>
          <w:rFonts w:asciiTheme="minorHAnsi" w:hAnsiTheme="minorHAnsi" w:cstheme="minorHAnsi"/>
          <w:b/>
          <w:bCs/>
        </w:rPr>
        <w:t>odávateľ poslednej inštancie</w:t>
      </w:r>
      <w:r w:rsidR="000822D5" w:rsidRPr="00352418">
        <w:rPr>
          <w:rFonts w:asciiTheme="minorHAnsi" w:hAnsiTheme="minorHAnsi" w:cstheme="minorHAnsi"/>
          <w:bCs/>
        </w:rPr>
        <w:t xml:space="preserve"> </w:t>
      </w:r>
      <w:r w:rsidR="00A75304" w:rsidRPr="00352418">
        <w:rPr>
          <w:rFonts w:asciiTheme="minorHAnsi" w:hAnsiTheme="minorHAnsi" w:cstheme="minorHAnsi"/>
          <w:bCs/>
        </w:rPr>
        <w:t xml:space="preserve">- </w:t>
      </w:r>
      <w:r w:rsidR="000822D5" w:rsidRPr="00352418">
        <w:rPr>
          <w:rFonts w:asciiTheme="minorHAnsi" w:hAnsiTheme="minorHAnsi" w:cstheme="minorHAnsi"/>
          <w:bCs/>
        </w:rPr>
        <w:t>držiteľ povolenia na dodávku elektriny, ktorý dodáva elektrinu koncovým odberateľom elektriny, ktorého rozhodnutím určí Úrad pre reguláciu sieťových odvetví</w:t>
      </w:r>
      <w:r w:rsidRPr="00352418">
        <w:rPr>
          <w:rFonts w:asciiTheme="minorHAnsi" w:hAnsiTheme="minorHAnsi" w:cstheme="minorHAnsi"/>
          <w:bCs/>
        </w:rPr>
        <w:t>.</w:t>
      </w:r>
    </w:p>
    <w:p w:rsidR="000822D5" w:rsidRPr="00352418" w:rsidRDefault="007D367E" w:rsidP="00CE6D79">
      <w:pPr>
        <w:numPr>
          <w:ilvl w:val="3"/>
          <w:numId w:val="3"/>
        </w:numPr>
        <w:tabs>
          <w:tab w:val="clear" w:pos="720"/>
          <w:tab w:val="num" w:pos="360"/>
          <w:tab w:val="num" w:pos="540"/>
        </w:tabs>
        <w:ind w:left="360"/>
        <w:jc w:val="both"/>
        <w:rPr>
          <w:rFonts w:asciiTheme="minorHAnsi" w:hAnsiTheme="minorHAnsi" w:cstheme="minorHAnsi"/>
        </w:rPr>
      </w:pPr>
      <w:r w:rsidRPr="00352418">
        <w:rPr>
          <w:rFonts w:asciiTheme="minorHAnsi" w:hAnsiTheme="minorHAnsi" w:cstheme="minorHAnsi"/>
          <w:b/>
          <w:bCs/>
        </w:rPr>
        <w:t>U</w:t>
      </w:r>
      <w:r w:rsidR="00F81383" w:rsidRPr="00352418">
        <w:rPr>
          <w:rFonts w:asciiTheme="minorHAnsi" w:hAnsiTheme="minorHAnsi" w:cstheme="minorHAnsi"/>
          <w:b/>
          <w:bCs/>
        </w:rPr>
        <w:t>niverzáln</w:t>
      </w:r>
      <w:r w:rsidR="006D0A9A" w:rsidRPr="00352418">
        <w:rPr>
          <w:rFonts w:asciiTheme="minorHAnsi" w:hAnsiTheme="minorHAnsi" w:cstheme="minorHAnsi"/>
          <w:b/>
          <w:bCs/>
        </w:rPr>
        <w:t xml:space="preserve">a </w:t>
      </w:r>
      <w:r w:rsidR="00F81383" w:rsidRPr="00352418">
        <w:rPr>
          <w:rFonts w:asciiTheme="minorHAnsi" w:hAnsiTheme="minorHAnsi" w:cstheme="minorHAnsi"/>
          <w:b/>
          <w:bCs/>
        </w:rPr>
        <w:t>služb</w:t>
      </w:r>
      <w:r w:rsidR="006D0A9A" w:rsidRPr="00352418">
        <w:rPr>
          <w:rFonts w:asciiTheme="minorHAnsi" w:hAnsiTheme="minorHAnsi" w:cstheme="minorHAnsi"/>
          <w:b/>
          <w:bCs/>
        </w:rPr>
        <w:t>a</w:t>
      </w:r>
      <w:r w:rsidR="006D0A9A" w:rsidRPr="00352418">
        <w:rPr>
          <w:rFonts w:asciiTheme="minorHAnsi" w:hAnsiTheme="minorHAnsi" w:cstheme="minorHAnsi"/>
          <w:bCs/>
        </w:rPr>
        <w:t xml:space="preserve"> -</w:t>
      </w:r>
      <w:r w:rsidR="00F81383" w:rsidRPr="00352418">
        <w:rPr>
          <w:rFonts w:asciiTheme="minorHAnsi" w:hAnsiTheme="minorHAnsi" w:cstheme="minorHAnsi"/>
          <w:bCs/>
        </w:rPr>
        <w:t xml:space="preserve"> služba pre domácnosti a malé podniky, ktorú poskytuje dodávateľ elektriny alebo plynu na základe zmluvy o dodávke elektriny alebo plynu</w:t>
      </w:r>
      <w:r w:rsidR="00F81383" w:rsidRPr="00352418">
        <w:rPr>
          <w:rFonts w:asciiTheme="minorHAnsi" w:hAnsiTheme="minorHAnsi" w:cstheme="minorHAnsi"/>
          <w:bCs/>
          <w:iCs/>
        </w:rPr>
        <w:t>,</w:t>
      </w:r>
      <w:r w:rsidR="00F81383" w:rsidRPr="00352418">
        <w:rPr>
          <w:rFonts w:asciiTheme="minorHAnsi" w:hAnsiTheme="minorHAnsi" w:cstheme="minorHAnsi"/>
          <w:bCs/>
        </w:rPr>
        <w:t xml:space="preserve"> a ktorá zahŕňa súčasne distribúciu elektriny a dodávku elektriny alebo distribúciu plynu a dodávku plynu a prevzatie zodpovednosti za odchýlku</w:t>
      </w:r>
      <w:r w:rsidRPr="00352418">
        <w:rPr>
          <w:rFonts w:asciiTheme="minorHAnsi" w:hAnsiTheme="minorHAnsi" w:cstheme="minorHAnsi"/>
          <w:bCs/>
        </w:rPr>
        <w:t>.</w:t>
      </w:r>
    </w:p>
    <w:p w:rsidR="00F81383" w:rsidRPr="00352418" w:rsidRDefault="007D367E" w:rsidP="00CE6D79">
      <w:pPr>
        <w:numPr>
          <w:ilvl w:val="3"/>
          <w:numId w:val="3"/>
        </w:numPr>
        <w:tabs>
          <w:tab w:val="clear" w:pos="720"/>
          <w:tab w:val="num" w:pos="360"/>
          <w:tab w:val="num" w:pos="540"/>
        </w:tabs>
        <w:ind w:left="360"/>
        <w:jc w:val="both"/>
        <w:rPr>
          <w:rFonts w:asciiTheme="minorHAnsi" w:hAnsiTheme="minorHAnsi" w:cstheme="minorHAnsi"/>
        </w:rPr>
      </w:pPr>
      <w:r w:rsidRPr="00352418">
        <w:rPr>
          <w:rFonts w:asciiTheme="minorHAnsi" w:hAnsiTheme="minorHAnsi" w:cstheme="minorHAnsi"/>
          <w:b/>
        </w:rPr>
        <w:t>P</w:t>
      </w:r>
      <w:r w:rsidR="000C4EEC" w:rsidRPr="00352418">
        <w:rPr>
          <w:rFonts w:asciiTheme="minorHAnsi" w:hAnsiTheme="minorHAnsi" w:cstheme="minorHAnsi"/>
          <w:b/>
        </w:rPr>
        <w:t>revádzkovateľ distribučnej sústavy</w:t>
      </w:r>
      <w:r w:rsidR="000C4EEC" w:rsidRPr="00352418">
        <w:rPr>
          <w:rFonts w:asciiTheme="minorHAnsi" w:hAnsiTheme="minorHAnsi" w:cstheme="minorHAnsi"/>
        </w:rPr>
        <w:t xml:space="preserve"> </w:t>
      </w:r>
      <w:r w:rsidR="00526A13" w:rsidRPr="00352418">
        <w:rPr>
          <w:rFonts w:asciiTheme="minorHAnsi" w:hAnsiTheme="minorHAnsi" w:cstheme="minorHAnsi"/>
        </w:rPr>
        <w:t xml:space="preserve">- </w:t>
      </w:r>
      <w:r w:rsidR="000C4EEC" w:rsidRPr="00352418">
        <w:rPr>
          <w:rFonts w:asciiTheme="minorHAnsi" w:hAnsiTheme="minorHAnsi" w:cstheme="minorHAnsi"/>
        </w:rPr>
        <w:t>právnická osoba, ktorá má povolenie na distribúciu elektriny na časti vymedzeného územia</w:t>
      </w:r>
      <w:r w:rsidRPr="00352418">
        <w:rPr>
          <w:rFonts w:asciiTheme="minorHAnsi" w:hAnsiTheme="minorHAnsi" w:cstheme="minorHAnsi"/>
        </w:rPr>
        <w:t>.</w:t>
      </w:r>
    </w:p>
    <w:p w:rsidR="000C4EEC" w:rsidRPr="00352418" w:rsidRDefault="007D367E" w:rsidP="00CE6D79">
      <w:pPr>
        <w:numPr>
          <w:ilvl w:val="3"/>
          <w:numId w:val="3"/>
        </w:numPr>
        <w:tabs>
          <w:tab w:val="clear" w:pos="720"/>
          <w:tab w:val="num" w:pos="360"/>
          <w:tab w:val="num" w:pos="540"/>
        </w:tabs>
        <w:ind w:left="360"/>
        <w:jc w:val="both"/>
        <w:rPr>
          <w:rFonts w:asciiTheme="minorHAnsi" w:hAnsiTheme="minorHAnsi" w:cstheme="minorHAnsi"/>
        </w:rPr>
      </w:pPr>
      <w:r w:rsidRPr="00352418">
        <w:rPr>
          <w:rFonts w:asciiTheme="minorHAnsi" w:hAnsiTheme="minorHAnsi" w:cstheme="minorHAnsi"/>
          <w:b/>
          <w:bCs/>
        </w:rPr>
        <w:t>K</w:t>
      </w:r>
      <w:r w:rsidR="0076636A" w:rsidRPr="00352418">
        <w:rPr>
          <w:rFonts w:asciiTheme="minorHAnsi" w:hAnsiTheme="minorHAnsi" w:cstheme="minorHAnsi"/>
          <w:b/>
          <w:bCs/>
        </w:rPr>
        <w:t>oncový odberateľ elektriny</w:t>
      </w:r>
      <w:r w:rsidR="0076636A" w:rsidRPr="00352418">
        <w:rPr>
          <w:rFonts w:asciiTheme="minorHAnsi" w:hAnsiTheme="minorHAnsi" w:cstheme="minorHAnsi"/>
        </w:rPr>
        <w:t xml:space="preserve"> </w:t>
      </w:r>
      <w:r w:rsidR="0069141B" w:rsidRPr="00352418">
        <w:rPr>
          <w:rFonts w:asciiTheme="minorHAnsi" w:hAnsiTheme="minorHAnsi" w:cstheme="minorHAnsi"/>
        </w:rPr>
        <w:t xml:space="preserve">- </w:t>
      </w:r>
      <w:r w:rsidR="0076636A" w:rsidRPr="00352418">
        <w:rPr>
          <w:rFonts w:asciiTheme="minorHAnsi" w:hAnsiTheme="minorHAnsi" w:cstheme="minorHAnsi"/>
        </w:rPr>
        <w:t xml:space="preserve">odberateľ elektriny v domácnosti alebo odberateľ elektriny mimo domácnosti, </w:t>
      </w:r>
      <w:r w:rsidR="0076636A" w:rsidRPr="00352418">
        <w:rPr>
          <w:rFonts w:asciiTheme="minorHAnsi" w:hAnsiTheme="minorHAnsi" w:cstheme="minorHAnsi"/>
          <w:bCs/>
        </w:rPr>
        <w:t>ktorý nakupuje elektrinu pre vlastnú spotrebu</w:t>
      </w:r>
      <w:r w:rsidRPr="00352418">
        <w:rPr>
          <w:rFonts w:asciiTheme="minorHAnsi" w:hAnsiTheme="minorHAnsi" w:cstheme="minorHAnsi"/>
          <w:bCs/>
        </w:rPr>
        <w:t>.</w:t>
      </w:r>
    </w:p>
    <w:p w:rsidR="0076636A" w:rsidRPr="00352418" w:rsidRDefault="007D367E" w:rsidP="00CE6D79">
      <w:pPr>
        <w:numPr>
          <w:ilvl w:val="3"/>
          <w:numId w:val="3"/>
        </w:numPr>
        <w:tabs>
          <w:tab w:val="clear" w:pos="720"/>
          <w:tab w:val="num" w:pos="360"/>
          <w:tab w:val="num" w:pos="540"/>
        </w:tabs>
        <w:ind w:left="360"/>
        <w:jc w:val="both"/>
        <w:rPr>
          <w:rFonts w:asciiTheme="minorHAnsi" w:hAnsiTheme="minorHAnsi" w:cstheme="minorHAnsi"/>
        </w:rPr>
      </w:pPr>
      <w:r w:rsidRPr="00352418">
        <w:rPr>
          <w:rFonts w:asciiTheme="minorHAnsi" w:hAnsiTheme="minorHAnsi" w:cstheme="minorHAnsi"/>
          <w:b/>
        </w:rPr>
        <w:t>O</w:t>
      </w:r>
      <w:r w:rsidR="00ED101E" w:rsidRPr="00352418">
        <w:rPr>
          <w:rFonts w:asciiTheme="minorHAnsi" w:hAnsiTheme="minorHAnsi" w:cstheme="minorHAnsi"/>
          <w:b/>
        </w:rPr>
        <w:t>dchýlk</w:t>
      </w:r>
      <w:r w:rsidR="0069141B" w:rsidRPr="00352418">
        <w:rPr>
          <w:rFonts w:asciiTheme="minorHAnsi" w:hAnsiTheme="minorHAnsi" w:cstheme="minorHAnsi"/>
          <w:b/>
        </w:rPr>
        <w:t>a</w:t>
      </w:r>
      <w:r w:rsidR="00ED101E" w:rsidRPr="00352418">
        <w:rPr>
          <w:rFonts w:asciiTheme="minorHAnsi" w:hAnsiTheme="minorHAnsi" w:cstheme="minorHAnsi"/>
          <w:b/>
        </w:rPr>
        <w:t xml:space="preserve"> účastníka trhu s elektrinou</w:t>
      </w:r>
      <w:r w:rsidR="00ED101E" w:rsidRPr="00352418">
        <w:rPr>
          <w:rFonts w:asciiTheme="minorHAnsi" w:hAnsiTheme="minorHAnsi" w:cstheme="minorHAnsi"/>
        </w:rPr>
        <w:t xml:space="preserve"> </w:t>
      </w:r>
      <w:r w:rsidR="0069141B" w:rsidRPr="00352418">
        <w:rPr>
          <w:rFonts w:asciiTheme="minorHAnsi" w:hAnsiTheme="minorHAnsi" w:cstheme="minorHAnsi"/>
        </w:rPr>
        <w:t xml:space="preserve">- </w:t>
      </w:r>
      <w:r w:rsidR="00ED101E" w:rsidRPr="00352418">
        <w:rPr>
          <w:rFonts w:asciiTheme="minorHAnsi" w:hAnsiTheme="minorHAnsi" w:cstheme="minorHAnsi"/>
        </w:rPr>
        <w:t>odchýlka, ktorá vznikla v určitom časovom úseku ako rozdiel medzi zmluvne dohodnutým množstvom elektriny a skutočne dodaným alebo odobratým množstvom elektriny v reálnom čase</w:t>
      </w:r>
      <w:r w:rsidRPr="00352418">
        <w:rPr>
          <w:rFonts w:asciiTheme="minorHAnsi" w:hAnsiTheme="minorHAnsi" w:cstheme="minorHAnsi"/>
        </w:rPr>
        <w:t>.</w:t>
      </w:r>
    </w:p>
    <w:p w:rsidR="00ED101E" w:rsidRPr="00352418" w:rsidRDefault="007D367E" w:rsidP="00CE6D79">
      <w:pPr>
        <w:numPr>
          <w:ilvl w:val="3"/>
          <w:numId w:val="3"/>
        </w:numPr>
        <w:tabs>
          <w:tab w:val="clear" w:pos="720"/>
          <w:tab w:val="num" w:pos="360"/>
          <w:tab w:val="num" w:pos="540"/>
        </w:tabs>
        <w:ind w:left="360"/>
        <w:jc w:val="both"/>
        <w:rPr>
          <w:rFonts w:asciiTheme="minorHAnsi" w:hAnsiTheme="minorHAnsi" w:cstheme="minorHAnsi"/>
        </w:rPr>
      </w:pPr>
      <w:r w:rsidRPr="00352418">
        <w:rPr>
          <w:rFonts w:asciiTheme="minorHAnsi" w:hAnsiTheme="minorHAnsi" w:cstheme="minorHAnsi"/>
          <w:b/>
          <w:szCs w:val="28"/>
        </w:rPr>
        <w:t>S</w:t>
      </w:r>
      <w:r w:rsidR="001A77E5" w:rsidRPr="00352418">
        <w:rPr>
          <w:rFonts w:asciiTheme="minorHAnsi" w:hAnsiTheme="minorHAnsi" w:cstheme="minorHAnsi"/>
          <w:b/>
          <w:szCs w:val="28"/>
        </w:rPr>
        <w:t>ubjekt zúčtovania</w:t>
      </w:r>
      <w:r w:rsidR="001A77E5" w:rsidRPr="00352418">
        <w:rPr>
          <w:rFonts w:asciiTheme="minorHAnsi" w:hAnsiTheme="minorHAnsi" w:cstheme="minorHAnsi"/>
          <w:szCs w:val="28"/>
        </w:rPr>
        <w:t xml:space="preserve"> </w:t>
      </w:r>
      <w:r w:rsidR="0069141B" w:rsidRPr="00352418">
        <w:rPr>
          <w:rFonts w:asciiTheme="minorHAnsi" w:hAnsiTheme="minorHAnsi" w:cstheme="minorHAnsi"/>
          <w:szCs w:val="28"/>
        </w:rPr>
        <w:t xml:space="preserve">- </w:t>
      </w:r>
      <w:r w:rsidR="001A77E5" w:rsidRPr="00352418">
        <w:rPr>
          <w:rFonts w:asciiTheme="minorHAnsi" w:hAnsiTheme="minorHAnsi" w:cstheme="minorHAnsi"/>
          <w:szCs w:val="28"/>
        </w:rPr>
        <w:t xml:space="preserve">účastník trhu s elektrinou, ktorý si zvolil režim vlastnej zodpovednosti za odchýlku a uzatvoril so </w:t>
      </w:r>
      <w:proofErr w:type="spellStart"/>
      <w:r w:rsidR="001A77E5" w:rsidRPr="00352418">
        <w:rPr>
          <w:rFonts w:asciiTheme="minorHAnsi" w:hAnsiTheme="minorHAnsi" w:cstheme="minorHAnsi"/>
          <w:szCs w:val="28"/>
        </w:rPr>
        <w:t>zúčtovateľom</w:t>
      </w:r>
      <w:proofErr w:type="spellEnd"/>
      <w:r w:rsidR="001A77E5" w:rsidRPr="00352418">
        <w:rPr>
          <w:rFonts w:asciiTheme="minorHAnsi" w:hAnsiTheme="minorHAnsi" w:cstheme="minorHAnsi"/>
          <w:szCs w:val="28"/>
        </w:rPr>
        <w:t xml:space="preserve"> odchýlok zmluvu o zúčtovaní odchýlok</w:t>
      </w:r>
      <w:r w:rsidRPr="00352418">
        <w:rPr>
          <w:rFonts w:asciiTheme="minorHAnsi" w:hAnsiTheme="minorHAnsi" w:cstheme="minorHAnsi"/>
          <w:szCs w:val="28"/>
        </w:rPr>
        <w:t>.</w:t>
      </w:r>
    </w:p>
    <w:p w:rsidR="001A77E5" w:rsidRPr="00352418" w:rsidRDefault="00327930" w:rsidP="00CE6D79">
      <w:pPr>
        <w:numPr>
          <w:ilvl w:val="3"/>
          <w:numId w:val="3"/>
        </w:numPr>
        <w:tabs>
          <w:tab w:val="clear" w:pos="720"/>
          <w:tab w:val="num" w:pos="360"/>
          <w:tab w:val="num" w:pos="540"/>
        </w:tabs>
        <w:ind w:left="360"/>
        <w:jc w:val="both"/>
        <w:rPr>
          <w:rFonts w:asciiTheme="minorHAnsi" w:hAnsiTheme="minorHAnsi" w:cstheme="minorHAnsi"/>
        </w:rPr>
      </w:pPr>
      <w:r w:rsidRPr="00352418">
        <w:rPr>
          <w:rFonts w:asciiTheme="minorHAnsi" w:hAnsiTheme="minorHAnsi" w:cstheme="minorHAnsi"/>
          <w:b/>
          <w:bCs/>
        </w:rPr>
        <w:t>U</w:t>
      </w:r>
      <w:r w:rsidR="001A77E5" w:rsidRPr="00352418">
        <w:rPr>
          <w:rFonts w:asciiTheme="minorHAnsi" w:hAnsiTheme="minorHAnsi" w:cstheme="minorHAnsi"/>
          <w:b/>
          <w:bCs/>
        </w:rPr>
        <w:t>žívateľ sústavy</w:t>
      </w:r>
      <w:r w:rsidR="001A77E5" w:rsidRPr="00352418">
        <w:rPr>
          <w:rFonts w:asciiTheme="minorHAnsi" w:hAnsiTheme="minorHAnsi" w:cstheme="minorHAnsi"/>
          <w:bCs/>
        </w:rPr>
        <w:t xml:space="preserve"> </w:t>
      </w:r>
      <w:r w:rsidR="0069141B" w:rsidRPr="00352418">
        <w:rPr>
          <w:rFonts w:asciiTheme="minorHAnsi" w:hAnsiTheme="minorHAnsi" w:cstheme="minorHAnsi"/>
          <w:bCs/>
        </w:rPr>
        <w:t xml:space="preserve">- </w:t>
      </w:r>
      <w:r w:rsidR="001A77E5" w:rsidRPr="00352418">
        <w:rPr>
          <w:rFonts w:asciiTheme="minorHAnsi" w:hAnsiTheme="minorHAnsi" w:cstheme="minorHAnsi"/>
          <w:bCs/>
        </w:rPr>
        <w:t>osoba, ktorá elektrinu dodáva alebo elektrinu odoberá prostredníctvom prenosovej sústavy alebo distribučnej sústavy alebo má s  prevádzkovateľom prenosovej sústavy alebo distribučnej sústavy zmluvný vzťah</w:t>
      </w:r>
      <w:r w:rsidRPr="00352418">
        <w:rPr>
          <w:rFonts w:asciiTheme="minorHAnsi" w:hAnsiTheme="minorHAnsi" w:cstheme="minorHAnsi"/>
          <w:bCs/>
        </w:rPr>
        <w:t>.</w:t>
      </w:r>
    </w:p>
    <w:p w:rsidR="001A77E5" w:rsidRPr="00352418" w:rsidRDefault="00327930" w:rsidP="00CE6D79">
      <w:pPr>
        <w:numPr>
          <w:ilvl w:val="3"/>
          <w:numId w:val="3"/>
        </w:numPr>
        <w:tabs>
          <w:tab w:val="clear" w:pos="720"/>
          <w:tab w:val="num" w:pos="360"/>
          <w:tab w:val="num" w:pos="540"/>
        </w:tabs>
        <w:ind w:left="360"/>
        <w:jc w:val="both"/>
        <w:rPr>
          <w:rFonts w:asciiTheme="minorHAnsi" w:hAnsiTheme="minorHAnsi" w:cstheme="minorHAnsi"/>
        </w:rPr>
      </w:pPr>
      <w:r w:rsidRPr="00352418">
        <w:rPr>
          <w:rFonts w:asciiTheme="minorHAnsi" w:hAnsiTheme="minorHAnsi" w:cstheme="minorHAnsi"/>
          <w:b/>
          <w:szCs w:val="28"/>
        </w:rPr>
        <w:t>R</w:t>
      </w:r>
      <w:r w:rsidR="001A77E5" w:rsidRPr="00352418">
        <w:rPr>
          <w:rFonts w:asciiTheme="minorHAnsi" w:hAnsiTheme="minorHAnsi" w:cstheme="minorHAnsi"/>
          <w:b/>
          <w:szCs w:val="28"/>
        </w:rPr>
        <w:t>egionáln</w:t>
      </w:r>
      <w:r w:rsidR="0069141B" w:rsidRPr="00352418">
        <w:rPr>
          <w:rFonts w:asciiTheme="minorHAnsi" w:hAnsiTheme="minorHAnsi" w:cstheme="minorHAnsi"/>
          <w:b/>
          <w:szCs w:val="28"/>
        </w:rPr>
        <w:t>a</w:t>
      </w:r>
      <w:r w:rsidR="001A77E5" w:rsidRPr="00352418">
        <w:rPr>
          <w:rFonts w:asciiTheme="minorHAnsi" w:hAnsiTheme="minorHAnsi" w:cstheme="minorHAnsi"/>
          <w:b/>
          <w:szCs w:val="28"/>
        </w:rPr>
        <w:t xml:space="preserve"> distribučn</w:t>
      </w:r>
      <w:r w:rsidR="0069141B" w:rsidRPr="00352418">
        <w:rPr>
          <w:rFonts w:asciiTheme="minorHAnsi" w:hAnsiTheme="minorHAnsi" w:cstheme="minorHAnsi"/>
          <w:b/>
          <w:szCs w:val="28"/>
        </w:rPr>
        <w:t>á</w:t>
      </w:r>
      <w:r w:rsidR="001A77E5" w:rsidRPr="00352418">
        <w:rPr>
          <w:rFonts w:asciiTheme="minorHAnsi" w:hAnsiTheme="minorHAnsi" w:cstheme="minorHAnsi"/>
          <w:b/>
          <w:szCs w:val="28"/>
        </w:rPr>
        <w:t xml:space="preserve"> sústav</w:t>
      </w:r>
      <w:r w:rsidR="0069141B" w:rsidRPr="00352418">
        <w:rPr>
          <w:rFonts w:asciiTheme="minorHAnsi" w:hAnsiTheme="minorHAnsi" w:cstheme="minorHAnsi"/>
          <w:b/>
          <w:szCs w:val="28"/>
        </w:rPr>
        <w:t>a</w:t>
      </w:r>
      <w:r w:rsidR="001A77E5" w:rsidRPr="00352418">
        <w:rPr>
          <w:rFonts w:asciiTheme="minorHAnsi" w:hAnsiTheme="minorHAnsi" w:cstheme="minorHAnsi"/>
          <w:szCs w:val="28"/>
        </w:rPr>
        <w:t xml:space="preserve"> </w:t>
      </w:r>
      <w:r w:rsidR="0069141B" w:rsidRPr="00352418">
        <w:rPr>
          <w:rFonts w:asciiTheme="minorHAnsi" w:hAnsiTheme="minorHAnsi" w:cstheme="minorHAnsi"/>
          <w:szCs w:val="28"/>
        </w:rPr>
        <w:t xml:space="preserve">- </w:t>
      </w:r>
      <w:r w:rsidR="001A77E5" w:rsidRPr="00352418">
        <w:rPr>
          <w:rFonts w:asciiTheme="minorHAnsi" w:hAnsiTheme="minorHAnsi" w:cstheme="minorHAnsi"/>
          <w:szCs w:val="28"/>
        </w:rPr>
        <w:t>distribučná sústava, do ktorej je pripojených viac ako 100 000 odberných miest</w:t>
      </w:r>
      <w:r w:rsidRPr="00352418">
        <w:rPr>
          <w:rFonts w:asciiTheme="minorHAnsi" w:hAnsiTheme="minorHAnsi" w:cstheme="minorHAnsi"/>
          <w:szCs w:val="28"/>
        </w:rPr>
        <w:t>.</w:t>
      </w:r>
    </w:p>
    <w:p w:rsidR="001A77E5" w:rsidRPr="00352418" w:rsidRDefault="00327930" w:rsidP="00CE6D79">
      <w:pPr>
        <w:numPr>
          <w:ilvl w:val="3"/>
          <w:numId w:val="3"/>
        </w:numPr>
        <w:tabs>
          <w:tab w:val="clear" w:pos="720"/>
          <w:tab w:val="num" w:pos="360"/>
          <w:tab w:val="num" w:pos="540"/>
        </w:tabs>
        <w:ind w:left="360"/>
        <w:jc w:val="both"/>
        <w:rPr>
          <w:rFonts w:asciiTheme="minorHAnsi" w:hAnsiTheme="minorHAnsi" w:cstheme="minorHAnsi"/>
        </w:rPr>
      </w:pPr>
      <w:r w:rsidRPr="00352418">
        <w:rPr>
          <w:rFonts w:asciiTheme="minorHAnsi" w:hAnsiTheme="minorHAnsi" w:cstheme="minorHAnsi"/>
          <w:b/>
          <w:szCs w:val="28"/>
        </w:rPr>
        <w:t>M</w:t>
      </w:r>
      <w:r w:rsidR="00A75304" w:rsidRPr="00352418">
        <w:rPr>
          <w:rFonts w:asciiTheme="minorHAnsi" w:hAnsiTheme="minorHAnsi" w:cstheme="minorHAnsi"/>
          <w:b/>
          <w:szCs w:val="28"/>
        </w:rPr>
        <w:t>iestn</w:t>
      </w:r>
      <w:r w:rsidR="0069141B" w:rsidRPr="00352418">
        <w:rPr>
          <w:rFonts w:asciiTheme="minorHAnsi" w:hAnsiTheme="minorHAnsi" w:cstheme="minorHAnsi"/>
          <w:b/>
          <w:szCs w:val="28"/>
        </w:rPr>
        <w:t>a</w:t>
      </w:r>
      <w:r w:rsidR="00A75304" w:rsidRPr="00352418">
        <w:rPr>
          <w:rFonts w:asciiTheme="minorHAnsi" w:hAnsiTheme="minorHAnsi" w:cstheme="minorHAnsi"/>
          <w:b/>
          <w:szCs w:val="28"/>
        </w:rPr>
        <w:t xml:space="preserve"> distribuč</w:t>
      </w:r>
      <w:r w:rsidR="00430A2C" w:rsidRPr="00352418">
        <w:rPr>
          <w:rFonts w:asciiTheme="minorHAnsi" w:hAnsiTheme="minorHAnsi" w:cstheme="minorHAnsi"/>
          <w:b/>
          <w:szCs w:val="28"/>
        </w:rPr>
        <w:t>n</w:t>
      </w:r>
      <w:r w:rsidR="0069141B" w:rsidRPr="00352418">
        <w:rPr>
          <w:rFonts w:asciiTheme="minorHAnsi" w:hAnsiTheme="minorHAnsi" w:cstheme="minorHAnsi"/>
          <w:b/>
          <w:szCs w:val="28"/>
        </w:rPr>
        <w:t>á</w:t>
      </w:r>
      <w:r w:rsidR="00A75304" w:rsidRPr="00352418">
        <w:rPr>
          <w:rFonts w:asciiTheme="minorHAnsi" w:hAnsiTheme="minorHAnsi" w:cstheme="minorHAnsi"/>
          <w:b/>
          <w:szCs w:val="28"/>
        </w:rPr>
        <w:t xml:space="preserve"> sústav</w:t>
      </w:r>
      <w:r w:rsidR="0069141B" w:rsidRPr="00352418">
        <w:rPr>
          <w:rFonts w:asciiTheme="minorHAnsi" w:hAnsiTheme="minorHAnsi" w:cstheme="minorHAnsi"/>
          <w:b/>
          <w:szCs w:val="28"/>
        </w:rPr>
        <w:t>a</w:t>
      </w:r>
      <w:r w:rsidR="0069141B" w:rsidRPr="00352418">
        <w:rPr>
          <w:rFonts w:asciiTheme="minorHAnsi" w:hAnsiTheme="minorHAnsi" w:cstheme="minorHAnsi"/>
          <w:szCs w:val="28"/>
        </w:rPr>
        <w:t xml:space="preserve"> -</w:t>
      </w:r>
      <w:r w:rsidR="00A75304" w:rsidRPr="00352418">
        <w:rPr>
          <w:rFonts w:asciiTheme="minorHAnsi" w:hAnsiTheme="minorHAnsi" w:cstheme="minorHAnsi"/>
          <w:szCs w:val="28"/>
        </w:rPr>
        <w:t xml:space="preserve"> distribučná sústava, do ktorej je pripojených najviac 100</w:t>
      </w:r>
      <w:r w:rsidR="00D81F9B" w:rsidRPr="00352418">
        <w:rPr>
          <w:rFonts w:asciiTheme="minorHAnsi" w:hAnsiTheme="minorHAnsi" w:cstheme="minorHAnsi"/>
          <w:szCs w:val="28"/>
        </w:rPr>
        <w:t> </w:t>
      </w:r>
      <w:r w:rsidR="00A75304" w:rsidRPr="00352418">
        <w:rPr>
          <w:rFonts w:asciiTheme="minorHAnsi" w:hAnsiTheme="minorHAnsi" w:cstheme="minorHAnsi"/>
          <w:szCs w:val="28"/>
        </w:rPr>
        <w:t>000</w:t>
      </w:r>
      <w:r w:rsidR="00D81F9B" w:rsidRPr="00352418">
        <w:rPr>
          <w:rFonts w:asciiTheme="minorHAnsi" w:hAnsiTheme="minorHAnsi" w:cstheme="minorHAnsi"/>
          <w:szCs w:val="28"/>
        </w:rPr>
        <w:t> </w:t>
      </w:r>
      <w:r w:rsidR="00A75304" w:rsidRPr="00352418">
        <w:rPr>
          <w:rFonts w:asciiTheme="minorHAnsi" w:hAnsiTheme="minorHAnsi" w:cstheme="minorHAnsi"/>
          <w:szCs w:val="28"/>
        </w:rPr>
        <w:t>odberných miest</w:t>
      </w:r>
      <w:r w:rsidRPr="00352418">
        <w:rPr>
          <w:rFonts w:asciiTheme="minorHAnsi" w:hAnsiTheme="minorHAnsi" w:cstheme="minorHAnsi"/>
          <w:szCs w:val="28"/>
        </w:rPr>
        <w:t>.</w:t>
      </w:r>
    </w:p>
    <w:p w:rsidR="00CE6D79" w:rsidRPr="00352418" w:rsidRDefault="00A75304" w:rsidP="00CE6D79">
      <w:pPr>
        <w:tabs>
          <w:tab w:val="num" w:pos="360"/>
        </w:tabs>
        <w:ind w:left="360" w:hanging="360"/>
        <w:jc w:val="both"/>
        <w:rPr>
          <w:rFonts w:asciiTheme="minorHAnsi" w:hAnsiTheme="minorHAnsi" w:cstheme="minorHAnsi"/>
        </w:rPr>
      </w:pPr>
      <w:r w:rsidRPr="00352418">
        <w:rPr>
          <w:rFonts w:asciiTheme="minorHAnsi" w:hAnsiTheme="minorHAnsi" w:cstheme="minorHAnsi"/>
          <w:iCs/>
        </w:rPr>
        <w:t>18</w:t>
      </w:r>
      <w:r w:rsidR="00CE6D79" w:rsidRPr="00352418">
        <w:rPr>
          <w:rFonts w:asciiTheme="minorHAnsi" w:hAnsiTheme="minorHAnsi" w:cstheme="minorHAnsi"/>
          <w:iCs/>
        </w:rPr>
        <w:t>.</w:t>
      </w:r>
      <w:r w:rsidR="00CE6D79" w:rsidRPr="00352418">
        <w:rPr>
          <w:rFonts w:asciiTheme="minorHAnsi" w:hAnsiTheme="minorHAnsi" w:cstheme="minorHAnsi"/>
          <w:iCs/>
        </w:rPr>
        <w:tab/>
      </w:r>
      <w:r w:rsidR="00327930" w:rsidRPr="00352418">
        <w:rPr>
          <w:rFonts w:asciiTheme="minorHAnsi" w:hAnsiTheme="minorHAnsi" w:cstheme="minorHAnsi"/>
          <w:b/>
          <w:iCs/>
        </w:rPr>
        <w:t>B</w:t>
      </w:r>
      <w:r w:rsidR="00CE6D79" w:rsidRPr="00352418">
        <w:rPr>
          <w:rFonts w:asciiTheme="minorHAnsi" w:hAnsiTheme="minorHAnsi" w:cstheme="minorHAnsi"/>
          <w:b/>
          <w:iCs/>
        </w:rPr>
        <w:t>ilančná skupina</w:t>
      </w:r>
      <w:r w:rsidR="00CE6D79" w:rsidRPr="00352418">
        <w:rPr>
          <w:rFonts w:asciiTheme="minorHAnsi" w:hAnsiTheme="minorHAnsi" w:cstheme="minorHAnsi"/>
          <w:iCs/>
        </w:rPr>
        <w:t xml:space="preserve"> </w:t>
      </w:r>
      <w:r w:rsidR="00CE6D79" w:rsidRPr="00352418">
        <w:rPr>
          <w:rFonts w:asciiTheme="minorHAnsi" w:hAnsiTheme="minorHAnsi" w:cstheme="minorHAnsi"/>
        </w:rPr>
        <w:t>- skupina účastníkov trhu s elektrinou a ich odberné miesta, za ktorú prevzal zodpovednosť za odchýlku jeden spoločný subjekt zúčtovania; označuje sa</w:t>
      </w:r>
      <w:r w:rsidR="00D81F9B" w:rsidRPr="00352418">
        <w:rPr>
          <w:rFonts w:asciiTheme="minorHAnsi" w:hAnsiTheme="minorHAnsi" w:cstheme="minorHAnsi"/>
        </w:rPr>
        <w:t> </w:t>
      </w:r>
      <w:r w:rsidR="00CE6D79" w:rsidRPr="00352418">
        <w:rPr>
          <w:rFonts w:asciiTheme="minorHAnsi" w:hAnsiTheme="minorHAnsi" w:cstheme="minorHAnsi"/>
        </w:rPr>
        <w:t>identifikačným číslom bilančnej skupiny</w:t>
      </w:r>
      <w:r w:rsidR="00327930" w:rsidRPr="00352418">
        <w:rPr>
          <w:rFonts w:asciiTheme="minorHAnsi" w:hAnsiTheme="minorHAnsi" w:cstheme="minorHAnsi"/>
        </w:rPr>
        <w:t>.</w:t>
      </w:r>
    </w:p>
    <w:p w:rsidR="006B05B2" w:rsidRPr="00352418" w:rsidRDefault="006B05B2" w:rsidP="00CE6D79">
      <w:pPr>
        <w:tabs>
          <w:tab w:val="num" w:pos="360"/>
        </w:tabs>
        <w:ind w:left="360" w:hanging="360"/>
        <w:jc w:val="both"/>
        <w:rPr>
          <w:rFonts w:asciiTheme="minorHAnsi" w:hAnsiTheme="minorHAnsi" w:cstheme="minorHAnsi"/>
        </w:rPr>
      </w:pPr>
      <w:r w:rsidRPr="00352418">
        <w:rPr>
          <w:rFonts w:asciiTheme="minorHAnsi" w:hAnsiTheme="minorHAnsi" w:cstheme="minorHAnsi"/>
        </w:rPr>
        <w:t>19.</w:t>
      </w:r>
      <w:r w:rsidRPr="00352418">
        <w:rPr>
          <w:rFonts w:asciiTheme="minorHAnsi" w:hAnsiTheme="minorHAnsi" w:cstheme="minorHAnsi"/>
        </w:rPr>
        <w:tab/>
      </w:r>
      <w:r w:rsidR="00327930" w:rsidRPr="00352418">
        <w:rPr>
          <w:rFonts w:asciiTheme="minorHAnsi" w:hAnsiTheme="minorHAnsi" w:cstheme="minorHAnsi"/>
          <w:b/>
        </w:rPr>
        <w:t>L</w:t>
      </w:r>
      <w:r w:rsidRPr="00352418">
        <w:rPr>
          <w:rFonts w:asciiTheme="minorHAnsi" w:hAnsiTheme="minorHAnsi" w:cstheme="minorHAnsi"/>
          <w:b/>
        </w:rPr>
        <w:t>okálnym vydavateľom identifikačných čísiel</w:t>
      </w:r>
      <w:r w:rsidRPr="00352418">
        <w:rPr>
          <w:rFonts w:asciiTheme="minorHAnsi" w:hAnsiTheme="minorHAnsi" w:cstheme="minorHAnsi"/>
        </w:rPr>
        <w:t xml:space="preserve"> prevádzkovateľ prenosovej sústavy,  ktorý je na vymedzenom území poverený Európskou sieťou prevádzkovateľov prenosových sústav (ďalej len „združenie prevádzkovateľov“) prideľovať a evidovať identifikačné čísla subjektov zúčtovania a bilančných skupín v súlade so štandardom združenia prevádzkovateľov; lokálny vydavateľ identifikačných čísiel určuje postup pri určovaní identifikačných čísiel odberných miest v súlade so štandardom združenia prevádzkovateľov, ktoré prideľujú a evidujú prevádzkovatelia sústav.</w:t>
      </w:r>
    </w:p>
    <w:p w:rsidR="00CE6D79" w:rsidRPr="00352418" w:rsidRDefault="00CE6D79" w:rsidP="00CE6D79">
      <w:pPr>
        <w:ind w:left="360"/>
        <w:jc w:val="both"/>
        <w:rPr>
          <w:rFonts w:asciiTheme="minorHAnsi" w:hAnsiTheme="minorHAnsi" w:cstheme="minorHAnsi"/>
        </w:rPr>
      </w:pPr>
    </w:p>
    <w:p w:rsidR="00CE6D79" w:rsidRPr="00352418" w:rsidRDefault="00CE6D79" w:rsidP="00CE6D79">
      <w:pPr>
        <w:pStyle w:val="Nadpis1"/>
        <w:ind w:left="720" w:hanging="720"/>
        <w:rPr>
          <w:rFonts w:asciiTheme="minorHAnsi" w:hAnsiTheme="minorHAnsi" w:cstheme="minorHAnsi"/>
        </w:rPr>
      </w:pPr>
      <w:bookmarkStart w:id="2" w:name="_Toc233010197"/>
      <w:r w:rsidRPr="00352418">
        <w:rPr>
          <w:rFonts w:asciiTheme="minorHAnsi" w:hAnsiTheme="minorHAnsi" w:cstheme="minorHAnsi"/>
        </w:rPr>
        <w:t xml:space="preserve">3. </w:t>
      </w:r>
      <w:r w:rsidRPr="00352418">
        <w:rPr>
          <w:rFonts w:asciiTheme="minorHAnsi" w:hAnsiTheme="minorHAnsi" w:cstheme="minorHAnsi"/>
        </w:rPr>
        <w:tab/>
        <w:t>ZOZNAM POUŽITÝCH SKRATIEK</w:t>
      </w:r>
      <w:bookmarkEnd w:id="2"/>
    </w:p>
    <w:p w:rsidR="00CE6D79" w:rsidRPr="00352418" w:rsidRDefault="00CE6D79" w:rsidP="00CE6D79">
      <w:pPr>
        <w:pStyle w:val="Obsah1"/>
        <w:rPr>
          <w:rFonts w:asciiTheme="minorHAnsi" w:hAnsiTheme="minorHAnsi" w:cstheme="minorHAnsi"/>
        </w:rPr>
      </w:pPr>
    </w:p>
    <w:p w:rsidR="00CE6D79" w:rsidRPr="00352418" w:rsidRDefault="00CE6D79" w:rsidP="00CE6D79">
      <w:pPr>
        <w:ind w:left="1080" w:hanging="1080"/>
        <w:jc w:val="both"/>
        <w:rPr>
          <w:rFonts w:asciiTheme="minorHAnsi" w:hAnsiTheme="minorHAnsi" w:cstheme="minorHAnsi"/>
        </w:rPr>
      </w:pPr>
      <w:r w:rsidRPr="00352418">
        <w:rPr>
          <w:rFonts w:asciiTheme="minorHAnsi" w:hAnsiTheme="minorHAnsi" w:cstheme="minorHAnsi"/>
        </w:rPr>
        <w:t>DS</w:t>
      </w:r>
      <w:r w:rsidRPr="00352418">
        <w:rPr>
          <w:rFonts w:asciiTheme="minorHAnsi" w:hAnsiTheme="minorHAnsi" w:cstheme="minorHAnsi"/>
        </w:rPr>
        <w:tab/>
      </w:r>
      <w:r w:rsidRPr="00352418">
        <w:rPr>
          <w:rFonts w:asciiTheme="minorHAnsi" w:hAnsiTheme="minorHAnsi" w:cstheme="minorHAnsi"/>
        </w:rPr>
        <w:tab/>
        <w:t>- distribučná sústava</w:t>
      </w:r>
    </w:p>
    <w:p w:rsidR="0069141B" w:rsidRPr="00352418" w:rsidRDefault="0069141B" w:rsidP="00CE6D79">
      <w:pPr>
        <w:ind w:left="1080" w:hanging="1080"/>
        <w:jc w:val="both"/>
        <w:rPr>
          <w:rFonts w:asciiTheme="minorHAnsi" w:hAnsiTheme="minorHAnsi" w:cstheme="minorHAnsi"/>
          <w:szCs w:val="28"/>
        </w:rPr>
      </w:pPr>
      <w:r w:rsidRPr="00352418">
        <w:rPr>
          <w:rFonts w:asciiTheme="minorHAnsi" w:hAnsiTheme="minorHAnsi" w:cstheme="minorHAnsi"/>
        </w:rPr>
        <w:t>RDS</w:t>
      </w:r>
      <w:r w:rsidRPr="00352418">
        <w:rPr>
          <w:rFonts w:asciiTheme="minorHAnsi" w:hAnsiTheme="minorHAnsi" w:cstheme="minorHAnsi"/>
        </w:rPr>
        <w:tab/>
      </w:r>
      <w:r w:rsidRPr="00352418">
        <w:rPr>
          <w:rFonts w:asciiTheme="minorHAnsi" w:hAnsiTheme="minorHAnsi" w:cstheme="minorHAnsi"/>
        </w:rPr>
        <w:tab/>
        <w:t xml:space="preserve">- </w:t>
      </w:r>
      <w:r w:rsidRPr="00352418">
        <w:rPr>
          <w:rFonts w:asciiTheme="minorHAnsi" w:hAnsiTheme="minorHAnsi" w:cstheme="minorHAnsi"/>
          <w:szCs w:val="28"/>
        </w:rPr>
        <w:t>regionálna distribučná sústava</w:t>
      </w:r>
    </w:p>
    <w:p w:rsidR="0069141B" w:rsidRPr="00352418" w:rsidRDefault="0069141B" w:rsidP="00CE6D79">
      <w:pPr>
        <w:ind w:left="1080" w:hanging="1080"/>
        <w:jc w:val="both"/>
        <w:rPr>
          <w:rFonts w:asciiTheme="minorHAnsi" w:hAnsiTheme="minorHAnsi" w:cstheme="minorHAnsi"/>
        </w:rPr>
      </w:pPr>
      <w:r w:rsidRPr="00352418">
        <w:rPr>
          <w:rFonts w:asciiTheme="minorHAnsi" w:hAnsiTheme="minorHAnsi" w:cstheme="minorHAnsi"/>
        </w:rPr>
        <w:t>MDS</w:t>
      </w:r>
      <w:r w:rsidRPr="00352418">
        <w:rPr>
          <w:rFonts w:asciiTheme="minorHAnsi" w:hAnsiTheme="minorHAnsi" w:cstheme="minorHAnsi"/>
        </w:rPr>
        <w:tab/>
      </w:r>
      <w:r w:rsidRPr="00352418">
        <w:rPr>
          <w:rFonts w:asciiTheme="minorHAnsi" w:hAnsiTheme="minorHAnsi" w:cstheme="minorHAnsi"/>
        </w:rPr>
        <w:tab/>
        <w:t xml:space="preserve">- </w:t>
      </w:r>
      <w:r w:rsidRPr="00352418">
        <w:rPr>
          <w:rFonts w:asciiTheme="minorHAnsi" w:hAnsiTheme="minorHAnsi" w:cstheme="minorHAnsi"/>
          <w:szCs w:val="28"/>
        </w:rPr>
        <w:t>miestna distribuč</w:t>
      </w:r>
      <w:r w:rsidR="005845F3" w:rsidRPr="00352418">
        <w:rPr>
          <w:rFonts w:asciiTheme="minorHAnsi" w:hAnsiTheme="minorHAnsi" w:cstheme="minorHAnsi"/>
          <w:szCs w:val="28"/>
        </w:rPr>
        <w:t>n</w:t>
      </w:r>
      <w:r w:rsidRPr="00352418">
        <w:rPr>
          <w:rFonts w:asciiTheme="minorHAnsi" w:hAnsiTheme="minorHAnsi" w:cstheme="minorHAnsi"/>
          <w:szCs w:val="28"/>
        </w:rPr>
        <w:t>á sústava</w:t>
      </w:r>
    </w:p>
    <w:p w:rsidR="00CE6D79" w:rsidRPr="00352418" w:rsidRDefault="00CE6D79" w:rsidP="00CE6D79">
      <w:pPr>
        <w:ind w:left="1080" w:hanging="1080"/>
        <w:jc w:val="both"/>
        <w:rPr>
          <w:rFonts w:asciiTheme="minorHAnsi" w:hAnsiTheme="minorHAnsi" w:cstheme="minorHAnsi"/>
        </w:rPr>
      </w:pPr>
      <w:r w:rsidRPr="00352418">
        <w:rPr>
          <w:rFonts w:asciiTheme="minorHAnsi" w:hAnsiTheme="minorHAnsi" w:cstheme="minorHAnsi"/>
        </w:rPr>
        <w:t>PDS</w:t>
      </w:r>
      <w:r w:rsidRPr="00352418">
        <w:rPr>
          <w:rFonts w:asciiTheme="minorHAnsi" w:hAnsiTheme="minorHAnsi" w:cstheme="minorHAnsi"/>
        </w:rPr>
        <w:tab/>
      </w:r>
      <w:r w:rsidRPr="00352418">
        <w:rPr>
          <w:rFonts w:asciiTheme="minorHAnsi" w:hAnsiTheme="minorHAnsi" w:cstheme="minorHAnsi"/>
        </w:rPr>
        <w:tab/>
        <w:t xml:space="preserve">- prevádzkovateľ distribučnej sústavy </w:t>
      </w:r>
    </w:p>
    <w:p w:rsidR="00CE6D79" w:rsidRPr="00352418" w:rsidRDefault="00CE6D79" w:rsidP="00CE6D79">
      <w:pPr>
        <w:ind w:left="1080" w:hanging="1080"/>
        <w:jc w:val="both"/>
        <w:rPr>
          <w:rFonts w:asciiTheme="minorHAnsi" w:hAnsiTheme="minorHAnsi" w:cstheme="minorHAnsi"/>
        </w:rPr>
      </w:pPr>
      <w:r w:rsidRPr="00352418">
        <w:rPr>
          <w:rFonts w:asciiTheme="minorHAnsi" w:hAnsiTheme="minorHAnsi" w:cstheme="minorHAnsi"/>
        </w:rPr>
        <w:t>PPDS</w:t>
      </w:r>
      <w:r w:rsidRPr="00352418">
        <w:rPr>
          <w:rFonts w:asciiTheme="minorHAnsi" w:hAnsiTheme="minorHAnsi" w:cstheme="minorHAnsi"/>
        </w:rPr>
        <w:tab/>
      </w:r>
      <w:r w:rsidRPr="00352418">
        <w:rPr>
          <w:rFonts w:asciiTheme="minorHAnsi" w:hAnsiTheme="minorHAnsi" w:cstheme="minorHAnsi"/>
        </w:rPr>
        <w:tab/>
        <w:t xml:space="preserve">- prevádzkový poriadok distribučnej sústavy </w:t>
      </w:r>
    </w:p>
    <w:p w:rsidR="00CE6D79" w:rsidRPr="00352418" w:rsidRDefault="00CE6D79" w:rsidP="00CE6D79">
      <w:pPr>
        <w:ind w:left="1080" w:hanging="1080"/>
        <w:jc w:val="both"/>
        <w:rPr>
          <w:rFonts w:asciiTheme="minorHAnsi" w:hAnsiTheme="minorHAnsi" w:cstheme="minorHAnsi"/>
        </w:rPr>
      </w:pPr>
      <w:r w:rsidRPr="00352418">
        <w:rPr>
          <w:rFonts w:asciiTheme="minorHAnsi" w:hAnsiTheme="minorHAnsi" w:cstheme="minorHAnsi"/>
        </w:rPr>
        <w:t>OP</w:t>
      </w:r>
      <w:r w:rsidRPr="00352418">
        <w:rPr>
          <w:rFonts w:asciiTheme="minorHAnsi" w:hAnsiTheme="minorHAnsi" w:cstheme="minorHAnsi"/>
        </w:rPr>
        <w:tab/>
      </w:r>
      <w:r w:rsidRPr="00352418">
        <w:rPr>
          <w:rFonts w:asciiTheme="minorHAnsi" w:hAnsiTheme="minorHAnsi" w:cstheme="minorHAnsi"/>
        </w:rPr>
        <w:tab/>
        <w:t>- obchodné podmienky</w:t>
      </w:r>
    </w:p>
    <w:p w:rsidR="00CE6D79" w:rsidRPr="00352418" w:rsidRDefault="00CE6D79" w:rsidP="00CE6D79">
      <w:pPr>
        <w:ind w:left="1080" w:hanging="1080"/>
        <w:jc w:val="both"/>
        <w:rPr>
          <w:rFonts w:asciiTheme="minorHAnsi" w:hAnsiTheme="minorHAnsi" w:cstheme="minorHAnsi"/>
        </w:rPr>
      </w:pPr>
      <w:r w:rsidRPr="00352418">
        <w:rPr>
          <w:rFonts w:asciiTheme="minorHAnsi" w:hAnsiTheme="minorHAnsi" w:cstheme="minorHAnsi"/>
        </w:rPr>
        <w:t>ÚRSO</w:t>
      </w:r>
      <w:r w:rsidRPr="00352418">
        <w:rPr>
          <w:rFonts w:asciiTheme="minorHAnsi" w:hAnsiTheme="minorHAnsi" w:cstheme="minorHAnsi"/>
        </w:rPr>
        <w:tab/>
      </w:r>
      <w:r w:rsidRPr="00352418">
        <w:rPr>
          <w:rFonts w:asciiTheme="minorHAnsi" w:hAnsiTheme="minorHAnsi" w:cstheme="minorHAnsi"/>
        </w:rPr>
        <w:tab/>
        <w:t>- Úrad pre reguláciu sieťových odvetví</w:t>
      </w:r>
    </w:p>
    <w:p w:rsidR="00CE6D79" w:rsidRPr="00352418" w:rsidRDefault="00CE6D79" w:rsidP="00CE6D79">
      <w:pPr>
        <w:ind w:left="1080" w:hanging="1080"/>
        <w:jc w:val="both"/>
        <w:rPr>
          <w:rFonts w:asciiTheme="minorHAnsi" w:hAnsiTheme="minorHAnsi" w:cstheme="minorHAnsi"/>
        </w:rPr>
      </w:pPr>
      <w:r w:rsidRPr="00352418">
        <w:rPr>
          <w:rFonts w:asciiTheme="minorHAnsi" w:hAnsiTheme="minorHAnsi" w:cstheme="minorHAnsi"/>
        </w:rPr>
        <w:t>STN</w:t>
      </w:r>
      <w:r w:rsidRPr="00352418">
        <w:rPr>
          <w:rFonts w:asciiTheme="minorHAnsi" w:hAnsiTheme="minorHAnsi" w:cstheme="minorHAnsi"/>
        </w:rPr>
        <w:tab/>
      </w:r>
      <w:r w:rsidRPr="00352418">
        <w:rPr>
          <w:rFonts w:asciiTheme="minorHAnsi" w:hAnsiTheme="minorHAnsi" w:cstheme="minorHAnsi"/>
        </w:rPr>
        <w:tab/>
        <w:t>- Slovenské technické normy</w:t>
      </w:r>
    </w:p>
    <w:p w:rsidR="00CE6D79" w:rsidRPr="00352418" w:rsidRDefault="00CE6D79" w:rsidP="00CE6D79">
      <w:pPr>
        <w:ind w:left="1080" w:hanging="1080"/>
        <w:jc w:val="both"/>
        <w:rPr>
          <w:rFonts w:asciiTheme="minorHAnsi" w:hAnsiTheme="minorHAnsi" w:cstheme="minorHAnsi"/>
        </w:rPr>
      </w:pPr>
      <w:r w:rsidRPr="00352418">
        <w:rPr>
          <w:rFonts w:asciiTheme="minorHAnsi" w:hAnsiTheme="minorHAnsi" w:cstheme="minorHAnsi"/>
        </w:rPr>
        <w:t>MTP</w:t>
      </w:r>
      <w:r w:rsidRPr="00352418">
        <w:rPr>
          <w:rFonts w:asciiTheme="minorHAnsi" w:hAnsiTheme="minorHAnsi" w:cstheme="minorHAnsi"/>
        </w:rPr>
        <w:tab/>
      </w:r>
      <w:r w:rsidRPr="00352418">
        <w:rPr>
          <w:rFonts w:asciiTheme="minorHAnsi" w:hAnsiTheme="minorHAnsi" w:cstheme="minorHAnsi"/>
        </w:rPr>
        <w:tab/>
        <w:t>- meracie transformátory prúdu</w:t>
      </w:r>
    </w:p>
    <w:p w:rsidR="00CE6D79" w:rsidRPr="00352418" w:rsidRDefault="00CE6D79" w:rsidP="00CE6D79">
      <w:pPr>
        <w:ind w:left="1080" w:hanging="1080"/>
        <w:jc w:val="both"/>
        <w:rPr>
          <w:rFonts w:asciiTheme="minorHAnsi" w:hAnsiTheme="minorHAnsi" w:cstheme="minorHAnsi"/>
        </w:rPr>
      </w:pPr>
      <w:r w:rsidRPr="00352418">
        <w:rPr>
          <w:rFonts w:asciiTheme="minorHAnsi" w:hAnsiTheme="minorHAnsi" w:cstheme="minorHAnsi"/>
        </w:rPr>
        <w:t>MTN</w:t>
      </w:r>
      <w:r w:rsidRPr="00352418">
        <w:rPr>
          <w:rFonts w:asciiTheme="minorHAnsi" w:hAnsiTheme="minorHAnsi" w:cstheme="minorHAnsi"/>
        </w:rPr>
        <w:tab/>
      </w:r>
      <w:r w:rsidRPr="00352418">
        <w:rPr>
          <w:rFonts w:asciiTheme="minorHAnsi" w:hAnsiTheme="minorHAnsi" w:cstheme="minorHAnsi"/>
        </w:rPr>
        <w:tab/>
        <w:t>- meracie transformátory napätia</w:t>
      </w:r>
    </w:p>
    <w:p w:rsidR="00CE6D79" w:rsidRPr="00352418" w:rsidRDefault="00CE6D79" w:rsidP="00CE6D79">
      <w:pPr>
        <w:ind w:left="1080" w:hanging="1080"/>
        <w:jc w:val="both"/>
        <w:rPr>
          <w:rFonts w:asciiTheme="minorHAnsi" w:hAnsiTheme="minorHAnsi" w:cstheme="minorHAnsi"/>
        </w:rPr>
      </w:pPr>
      <w:r w:rsidRPr="00352418">
        <w:rPr>
          <w:rFonts w:asciiTheme="minorHAnsi" w:hAnsiTheme="minorHAnsi" w:cstheme="minorHAnsi"/>
        </w:rPr>
        <w:t>VVN</w:t>
      </w:r>
      <w:r w:rsidRPr="00352418">
        <w:rPr>
          <w:rFonts w:asciiTheme="minorHAnsi" w:hAnsiTheme="minorHAnsi" w:cstheme="minorHAnsi"/>
        </w:rPr>
        <w:tab/>
      </w:r>
      <w:r w:rsidRPr="00352418">
        <w:rPr>
          <w:rFonts w:asciiTheme="minorHAnsi" w:hAnsiTheme="minorHAnsi" w:cstheme="minorHAnsi"/>
        </w:rPr>
        <w:tab/>
        <w:t>- veľmi vysoké napätie</w:t>
      </w:r>
    </w:p>
    <w:p w:rsidR="00CE6D79" w:rsidRPr="00352418" w:rsidRDefault="00CE6D79" w:rsidP="00CE6D79">
      <w:pPr>
        <w:ind w:left="1080" w:hanging="1080"/>
        <w:jc w:val="both"/>
        <w:rPr>
          <w:rFonts w:asciiTheme="minorHAnsi" w:hAnsiTheme="minorHAnsi" w:cstheme="minorHAnsi"/>
        </w:rPr>
      </w:pPr>
      <w:r w:rsidRPr="00352418">
        <w:rPr>
          <w:rFonts w:asciiTheme="minorHAnsi" w:hAnsiTheme="minorHAnsi" w:cstheme="minorHAnsi"/>
        </w:rPr>
        <w:t>VN</w:t>
      </w:r>
      <w:r w:rsidRPr="00352418">
        <w:rPr>
          <w:rFonts w:asciiTheme="minorHAnsi" w:hAnsiTheme="minorHAnsi" w:cstheme="minorHAnsi"/>
        </w:rPr>
        <w:tab/>
      </w:r>
      <w:r w:rsidRPr="00352418">
        <w:rPr>
          <w:rFonts w:asciiTheme="minorHAnsi" w:hAnsiTheme="minorHAnsi" w:cstheme="minorHAnsi"/>
        </w:rPr>
        <w:tab/>
        <w:t xml:space="preserve">- vysoké napätie    </w:t>
      </w:r>
    </w:p>
    <w:p w:rsidR="00CE6D79" w:rsidRPr="00352418" w:rsidRDefault="00CE6D79" w:rsidP="00CE6D79">
      <w:pPr>
        <w:ind w:left="1080" w:hanging="1080"/>
        <w:jc w:val="both"/>
        <w:rPr>
          <w:rFonts w:asciiTheme="minorHAnsi" w:hAnsiTheme="minorHAnsi" w:cstheme="minorHAnsi"/>
        </w:rPr>
      </w:pPr>
      <w:r w:rsidRPr="00352418">
        <w:rPr>
          <w:rFonts w:asciiTheme="minorHAnsi" w:hAnsiTheme="minorHAnsi" w:cstheme="minorHAnsi"/>
        </w:rPr>
        <w:t>NN</w:t>
      </w:r>
      <w:r w:rsidRPr="00352418">
        <w:rPr>
          <w:rFonts w:asciiTheme="minorHAnsi" w:hAnsiTheme="minorHAnsi" w:cstheme="minorHAnsi"/>
        </w:rPr>
        <w:tab/>
      </w:r>
      <w:r w:rsidRPr="00352418">
        <w:rPr>
          <w:rFonts w:asciiTheme="minorHAnsi" w:hAnsiTheme="minorHAnsi" w:cstheme="minorHAnsi"/>
        </w:rPr>
        <w:tab/>
        <w:t>- nízke napätie</w:t>
      </w:r>
    </w:p>
    <w:p w:rsidR="00CE6D79" w:rsidRPr="00352418" w:rsidRDefault="00CE6D79" w:rsidP="00CE6D79">
      <w:pPr>
        <w:ind w:left="1080" w:hanging="1080"/>
        <w:jc w:val="both"/>
        <w:rPr>
          <w:rFonts w:asciiTheme="minorHAnsi" w:hAnsiTheme="minorHAnsi" w:cstheme="minorHAnsi"/>
        </w:rPr>
      </w:pPr>
      <w:r w:rsidRPr="00352418">
        <w:rPr>
          <w:rFonts w:asciiTheme="minorHAnsi" w:hAnsiTheme="minorHAnsi" w:cstheme="minorHAnsi"/>
        </w:rPr>
        <w:t>PRM</w:t>
      </w:r>
      <w:r w:rsidRPr="00352418">
        <w:rPr>
          <w:rFonts w:asciiTheme="minorHAnsi" w:hAnsiTheme="minorHAnsi" w:cstheme="minorHAnsi"/>
        </w:rPr>
        <w:tab/>
      </w:r>
      <w:r w:rsidRPr="00352418">
        <w:rPr>
          <w:rFonts w:asciiTheme="minorHAnsi" w:hAnsiTheme="minorHAnsi" w:cstheme="minorHAnsi"/>
        </w:rPr>
        <w:tab/>
        <w:t xml:space="preserve">- </w:t>
      </w:r>
      <w:proofErr w:type="spellStart"/>
      <w:r w:rsidRPr="00352418">
        <w:rPr>
          <w:rFonts w:asciiTheme="minorHAnsi" w:hAnsiTheme="minorHAnsi" w:cstheme="minorHAnsi"/>
        </w:rPr>
        <w:t>priebehové</w:t>
      </w:r>
      <w:proofErr w:type="spellEnd"/>
      <w:r w:rsidRPr="00352418">
        <w:rPr>
          <w:rFonts w:asciiTheme="minorHAnsi" w:hAnsiTheme="minorHAnsi" w:cstheme="minorHAnsi"/>
        </w:rPr>
        <w:t xml:space="preserve"> meranie</w:t>
      </w:r>
    </w:p>
    <w:p w:rsidR="00CE6D79" w:rsidRPr="00352418" w:rsidRDefault="00CE6D79" w:rsidP="00CE6D79">
      <w:pPr>
        <w:ind w:left="1080" w:hanging="1080"/>
        <w:jc w:val="both"/>
        <w:rPr>
          <w:rFonts w:asciiTheme="minorHAnsi" w:hAnsiTheme="minorHAnsi" w:cstheme="minorHAnsi"/>
        </w:rPr>
      </w:pPr>
      <w:r w:rsidRPr="00352418">
        <w:rPr>
          <w:rFonts w:asciiTheme="minorHAnsi" w:hAnsiTheme="minorHAnsi" w:cstheme="minorHAnsi"/>
        </w:rPr>
        <w:t>BS</w:t>
      </w:r>
      <w:r w:rsidRPr="00352418">
        <w:rPr>
          <w:rFonts w:asciiTheme="minorHAnsi" w:hAnsiTheme="minorHAnsi" w:cstheme="minorHAnsi"/>
        </w:rPr>
        <w:tab/>
      </w:r>
      <w:r w:rsidRPr="00352418">
        <w:rPr>
          <w:rFonts w:asciiTheme="minorHAnsi" w:hAnsiTheme="minorHAnsi" w:cstheme="minorHAnsi"/>
        </w:rPr>
        <w:tab/>
        <w:t>- bilančná skupina</w:t>
      </w:r>
    </w:p>
    <w:p w:rsidR="00CE6D79" w:rsidRPr="00352418" w:rsidRDefault="00CE6D79" w:rsidP="00CE6D79">
      <w:pPr>
        <w:ind w:left="1080" w:hanging="1080"/>
        <w:jc w:val="both"/>
        <w:rPr>
          <w:rFonts w:asciiTheme="minorHAnsi" w:hAnsiTheme="minorHAnsi" w:cstheme="minorHAnsi"/>
        </w:rPr>
      </w:pPr>
      <w:r w:rsidRPr="00352418">
        <w:rPr>
          <w:rFonts w:asciiTheme="minorHAnsi" w:hAnsiTheme="minorHAnsi" w:cstheme="minorHAnsi"/>
        </w:rPr>
        <w:t>SHMÚ</w:t>
      </w:r>
      <w:r w:rsidRPr="00352418">
        <w:rPr>
          <w:rFonts w:asciiTheme="minorHAnsi" w:hAnsiTheme="minorHAnsi" w:cstheme="minorHAnsi"/>
        </w:rPr>
        <w:tab/>
      </w:r>
      <w:r w:rsidRPr="00352418">
        <w:rPr>
          <w:rFonts w:asciiTheme="minorHAnsi" w:hAnsiTheme="minorHAnsi" w:cstheme="minorHAnsi"/>
        </w:rPr>
        <w:tab/>
        <w:t>- Slovenský hydrometeorologický ústav</w:t>
      </w:r>
    </w:p>
    <w:p w:rsidR="00CE6D79" w:rsidRPr="00352418" w:rsidRDefault="00CE6D79" w:rsidP="00CE6D79">
      <w:pPr>
        <w:ind w:left="1080" w:hanging="1080"/>
        <w:rPr>
          <w:rFonts w:asciiTheme="minorHAnsi" w:hAnsiTheme="minorHAnsi" w:cstheme="minorHAnsi"/>
        </w:rPr>
      </w:pPr>
      <w:r w:rsidRPr="00352418">
        <w:rPr>
          <w:rFonts w:asciiTheme="minorHAnsi" w:hAnsiTheme="minorHAnsi" w:cstheme="minorHAnsi"/>
        </w:rPr>
        <w:t>TDO</w:t>
      </w:r>
      <w:r w:rsidRPr="00352418">
        <w:rPr>
          <w:rFonts w:asciiTheme="minorHAnsi" w:hAnsiTheme="minorHAnsi" w:cstheme="minorHAnsi"/>
        </w:rPr>
        <w:tab/>
      </w:r>
      <w:r w:rsidRPr="00352418">
        <w:rPr>
          <w:rFonts w:asciiTheme="minorHAnsi" w:hAnsiTheme="minorHAnsi" w:cstheme="minorHAnsi"/>
        </w:rPr>
        <w:tab/>
        <w:t>- typové diagramy odberu</w:t>
      </w:r>
    </w:p>
    <w:p w:rsidR="00CE6D79" w:rsidRPr="00352418" w:rsidRDefault="00CE6D79" w:rsidP="00CE6D79">
      <w:pPr>
        <w:ind w:left="540" w:hanging="180"/>
        <w:rPr>
          <w:rFonts w:asciiTheme="minorHAnsi" w:hAnsiTheme="minorHAnsi" w:cstheme="minorHAnsi"/>
        </w:rPr>
      </w:pPr>
    </w:p>
    <w:p w:rsidR="00CE6D79" w:rsidRPr="00352418" w:rsidRDefault="00CE6D79" w:rsidP="00CE6D79">
      <w:pPr>
        <w:pStyle w:val="Nadpis1"/>
        <w:rPr>
          <w:rFonts w:asciiTheme="minorHAnsi" w:hAnsiTheme="minorHAnsi" w:cstheme="minorHAnsi"/>
        </w:rPr>
      </w:pPr>
      <w:r w:rsidRPr="00352418">
        <w:rPr>
          <w:rFonts w:asciiTheme="minorHAnsi" w:hAnsiTheme="minorHAnsi" w:cstheme="minorHAnsi"/>
        </w:rPr>
        <w:br w:type="page"/>
      </w:r>
      <w:bookmarkStart w:id="3" w:name="_Toc233010198"/>
      <w:r w:rsidRPr="00352418">
        <w:rPr>
          <w:rFonts w:asciiTheme="minorHAnsi" w:hAnsiTheme="minorHAnsi" w:cstheme="minorHAnsi"/>
        </w:rPr>
        <w:t>4.</w:t>
      </w:r>
      <w:r w:rsidRPr="00352418">
        <w:rPr>
          <w:rFonts w:asciiTheme="minorHAnsi" w:hAnsiTheme="minorHAnsi" w:cstheme="minorHAnsi"/>
        </w:rPr>
        <w:tab/>
        <w:t>ZMLUVY</w:t>
      </w:r>
      <w:bookmarkEnd w:id="3"/>
    </w:p>
    <w:p w:rsidR="00CE6D79" w:rsidRPr="00352418" w:rsidRDefault="00E244F6" w:rsidP="00E244F6">
      <w:pPr>
        <w:jc w:val="both"/>
        <w:rPr>
          <w:rFonts w:asciiTheme="minorHAnsi" w:hAnsiTheme="minorHAnsi" w:cstheme="minorHAnsi"/>
        </w:rPr>
      </w:pPr>
      <w:r w:rsidRPr="00352418">
        <w:rPr>
          <w:rFonts w:asciiTheme="minorHAnsi" w:hAnsiTheme="minorHAnsi" w:cstheme="minorHAnsi"/>
        </w:rPr>
        <w:t>Distribúciu elektriny zabezpečuje prevádzkovateľ distribučnej sústavy na základe zmluvy o</w:t>
      </w:r>
      <w:r w:rsidR="00D81F9B" w:rsidRPr="00352418">
        <w:rPr>
          <w:rFonts w:asciiTheme="minorHAnsi" w:hAnsiTheme="minorHAnsi" w:cstheme="minorHAnsi"/>
        </w:rPr>
        <w:t> </w:t>
      </w:r>
      <w:r w:rsidRPr="00352418">
        <w:rPr>
          <w:rFonts w:asciiTheme="minorHAnsi" w:hAnsiTheme="minorHAnsi" w:cstheme="minorHAnsi"/>
        </w:rPr>
        <w:t>distribúcii elektriny a prístupe do distribučnej sústavy uzatvorenej s užívateľom sústavy alebo na základe rámcovej distribučnej zmluvy uzavretej s dodávateľom elektriny. Na každé odberné miesto sa uzatvára iba jedna zmluva o distribúcii elektriny a prístupe do distribučnej sústavy.</w:t>
      </w:r>
    </w:p>
    <w:p w:rsidR="00E244F6" w:rsidRPr="00352418" w:rsidRDefault="00E244F6" w:rsidP="00E244F6">
      <w:pPr>
        <w:jc w:val="both"/>
        <w:rPr>
          <w:rFonts w:asciiTheme="minorHAnsi" w:hAnsiTheme="minorHAnsi" w:cstheme="minorHAnsi"/>
        </w:rPr>
      </w:pPr>
      <w:r w:rsidRPr="00352418">
        <w:rPr>
          <w:rFonts w:asciiTheme="minorHAnsi" w:hAnsiTheme="minorHAnsi" w:cstheme="minorHAnsi"/>
        </w:rPr>
        <w:t>Žiadosť o uzatvorenie zmluvy o distribúcii a prístupe do distribučnej sústavy príslušnému prevádzkovateľovi distribučnej sústavy musí byť doručená najmenej 14 pracovných dní pred</w:t>
      </w:r>
      <w:r w:rsidR="00D81F9B" w:rsidRPr="00352418">
        <w:rPr>
          <w:rFonts w:asciiTheme="minorHAnsi" w:hAnsiTheme="minorHAnsi" w:cstheme="minorHAnsi"/>
        </w:rPr>
        <w:t> </w:t>
      </w:r>
      <w:r w:rsidRPr="00352418">
        <w:rPr>
          <w:rFonts w:asciiTheme="minorHAnsi" w:hAnsiTheme="minorHAnsi" w:cstheme="minorHAnsi"/>
        </w:rPr>
        <w:t>začatím distribúcie elektriny do odberného miesta užívateľa sústavy; inak prevádzkovateľ môže odmietnuť distribúciu elektriny.</w:t>
      </w:r>
    </w:p>
    <w:p w:rsidR="00E244F6" w:rsidRPr="00352418" w:rsidRDefault="00E244F6" w:rsidP="00E244F6">
      <w:pPr>
        <w:jc w:val="both"/>
        <w:rPr>
          <w:rFonts w:asciiTheme="minorHAnsi" w:hAnsiTheme="minorHAnsi" w:cstheme="minorHAnsi"/>
        </w:rPr>
      </w:pPr>
      <w:r w:rsidRPr="00352418">
        <w:rPr>
          <w:rFonts w:asciiTheme="minorHAnsi" w:hAnsiTheme="minorHAnsi" w:cstheme="minorHAnsi"/>
        </w:rPr>
        <w:t>Pre účastníka trhu s elektrinou, ktorý má uzatvorenú zmluvu o distribúcii a prístupe do</w:t>
      </w:r>
      <w:r w:rsidR="00D81F9B" w:rsidRPr="00352418">
        <w:rPr>
          <w:rFonts w:asciiTheme="minorHAnsi" w:hAnsiTheme="minorHAnsi" w:cstheme="minorHAnsi"/>
        </w:rPr>
        <w:t> </w:t>
      </w:r>
      <w:r w:rsidRPr="00352418">
        <w:rPr>
          <w:rFonts w:asciiTheme="minorHAnsi" w:hAnsiTheme="minorHAnsi" w:cstheme="minorHAnsi"/>
        </w:rPr>
        <w:t>distribučnej sústavy, sú platby súvisiace s prenosom elektriny súčasťou ceny za distribúciu elektriny.</w:t>
      </w:r>
    </w:p>
    <w:p w:rsidR="00EB1319" w:rsidRPr="00352418" w:rsidRDefault="00EB1319" w:rsidP="00EB1319">
      <w:pPr>
        <w:jc w:val="both"/>
        <w:rPr>
          <w:rFonts w:asciiTheme="minorHAnsi" w:hAnsiTheme="minorHAnsi" w:cstheme="minorHAnsi"/>
        </w:rPr>
      </w:pPr>
      <w:r w:rsidRPr="00352418">
        <w:rPr>
          <w:rFonts w:asciiTheme="minorHAnsi" w:hAnsiTheme="minorHAnsi" w:cstheme="minorHAnsi"/>
        </w:rPr>
        <w:t>Distribúciu elektriny zabezpečuje prevádzkovateľ distribučnej sústavy na základe zmluvy o</w:t>
      </w:r>
      <w:r w:rsidR="00D81F9B" w:rsidRPr="00352418">
        <w:rPr>
          <w:rFonts w:asciiTheme="minorHAnsi" w:hAnsiTheme="minorHAnsi" w:cstheme="minorHAnsi"/>
        </w:rPr>
        <w:t> </w:t>
      </w:r>
      <w:r w:rsidRPr="00352418">
        <w:rPr>
          <w:rFonts w:asciiTheme="minorHAnsi" w:hAnsiTheme="minorHAnsi" w:cstheme="minorHAnsi"/>
        </w:rPr>
        <w:t>distribúcii elektriny a prístupe do distribučnej sústavy</w:t>
      </w:r>
      <w:r w:rsidRPr="00352418">
        <w:rPr>
          <w:rFonts w:asciiTheme="minorHAnsi" w:hAnsiTheme="minorHAnsi" w:cstheme="minorHAnsi"/>
          <w:vertAlign w:val="superscript"/>
        </w:rPr>
        <w:t>9</w:t>
      </w:r>
      <w:r w:rsidRPr="00352418">
        <w:rPr>
          <w:rFonts w:asciiTheme="minorHAnsi" w:hAnsiTheme="minorHAnsi" w:cstheme="minorHAnsi"/>
        </w:rPr>
        <w:t>) uzatvorenej s užívateľom sústavy alebo na základe rámcovej distribučnej zmluvy uzavretej s dodávateľom elektriny. Na každé odberné miesto sa uzatvára iba jedna zmluva o distribúcii elektriny a prístupe do distribučnej sústavy.</w:t>
      </w:r>
    </w:p>
    <w:p w:rsidR="00EB1319" w:rsidRPr="00352418" w:rsidRDefault="008600CA" w:rsidP="00EB1319">
      <w:pPr>
        <w:jc w:val="both"/>
        <w:rPr>
          <w:rFonts w:asciiTheme="minorHAnsi" w:hAnsiTheme="minorHAnsi" w:cstheme="minorHAnsi"/>
        </w:rPr>
      </w:pPr>
      <w:r w:rsidRPr="00352418">
        <w:rPr>
          <w:rFonts w:asciiTheme="minorHAnsi" w:hAnsiTheme="minorHAnsi" w:cstheme="minorHAnsi"/>
        </w:rPr>
        <w:t>Dodávka elektriny odberateľovi elektriny sa uskutočňuje na základe zmluvy o</w:t>
      </w:r>
      <w:r w:rsidR="00327930" w:rsidRPr="00352418">
        <w:rPr>
          <w:rFonts w:asciiTheme="minorHAnsi" w:hAnsiTheme="minorHAnsi" w:cstheme="minorHAnsi"/>
        </w:rPr>
        <w:t xml:space="preserve"> dodávke elektriny alebo na základe zmluvy o </w:t>
      </w:r>
      <w:r w:rsidR="00BA6967" w:rsidRPr="00352418">
        <w:rPr>
          <w:rFonts w:asciiTheme="minorHAnsi" w:hAnsiTheme="minorHAnsi" w:cstheme="minorHAnsi"/>
        </w:rPr>
        <w:t xml:space="preserve">združenej </w:t>
      </w:r>
      <w:r w:rsidRPr="00352418">
        <w:rPr>
          <w:rFonts w:asciiTheme="minorHAnsi" w:hAnsiTheme="minorHAnsi" w:cstheme="minorHAnsi"/>
        </w:rPr>
        <w:t>dodávke elektriny</w:t>
      </w:r>
      <w:r w:rsidR="00BA6967" w:rsidRPr="00352418">
        <w:rPr>
          <w:rFonts w:asciiTheme="minorHAnsi" w:hAnsiTheme="minorHAnsi" w:cstheme="minorHAnsi"/>
        </w:rPr>
        <w:t>.</w:t>
      </w:r>
    </w:p>
    <w:p w:rsidR="00EB1319" w:rsidRPr="00352418" w:rsidRDefault="008600CA" w:rsidP="00E244F6">
      <w:pPr>
        <w:jc w:val="both"/>
        <w:rPr>
          <w:rFonts w:asciiTheme="minorHAnsi" w:hAnsiTheme="minorHAnsi" w:cstheme="minorHAnsi"/>
        </w:rPr>
      </w:pPr>
      <w:r w:rsidRPr="00352418">
        <w:rPr>
          <w:rFonts w:asciiTheme="minorHAnsi" w:hAnsiTheme="minorHAnsi" w:cstheme="minorHAnsi"/>
        </w:rPr>
        <w:t>Ak je zmluva o dodávke elektriny alebo zmluva o združenej dodávke elektriny uzatvorená na</w:t>
      </w:r>
      <w:r w:rsidR="00D81F9B" w:rsidRPr="00352418">
        <w:rPr>
          <w:rFonts w:asciiTheme="minorHAnsi" w:hAnsiTheme="minorHAnsi" w:cstheme="minorHAnsi"/>
        </w:rPr>
        <w:t> </w:t>
      </w:r>
      <w:r w:rsidRPr="00352418">
        <w:rPr>
          <w:rFonts w:asciiTheme="minorHAnsi" w:hAnsiTheme="minorHAnsi" w:cstheme="minorHAnsi"/>
        </w:rPr>
        <w:t>neurčitý čas, výpovedná lehota je dva mesiace a začína plynúť od prvého dňa kalendárneho mesiaca nasledujúceho po doručení písomnej výpovede a skončí sa uplynutím posledného dňa príslušného kalendárneho mesiaca</w:t>
      </w:r>
      <w:r w:rsidR="00D043C7" w:rsidRPr="00352418">
        <w:rPr>
          <w:rFonts w:asciiTheme="minorHAnsi" w:hAnsiTheme="minorHAnsi" w:cstheme="minorHAnsi"/>
        </w:rPr>
        <w:t>.</w:t>
      </w:r>
    </w:p>
    <w:p w:rsidR="00ED65AF" w:rsidRPr="00352418" w:rsidRDefault="00ED65AF" w:rsidP="00CE6D79">
      <w:pPr>
        <w:rPr>
          <w:rFonts w:asciiTheme="minorHAnsi" w:hAnsiTheme="minorHAnsi" w:cstheme="minorHAnsi"/>
        </w:rPr>
      </w:pPr>
    </w:p>
    <w:p w:rsidR="00CE6D79" w:rsidRPr="00352418" w:rsidRDefault="00CE6D79" w:rsidP="00CE6D79">
      <w:pPr>
        <w:rPr>
          <w:rFonts w:asciiTheme="minorHAnsi" w:hAnsiTheme="minorHAnsi" w:cstheme="minorHAnsi"/>
        </w:rPr>
      </w:pPr>
      <w:r w:rsidRPr="00352418">
        <w:rPr>
          <w:rFonts w:asciiTheme="minorHAnsi" w:hAnsiTheme="minorHAnsi" w:cstheme="minorHAnsi"/>
        </w:rPr>
        <w:t xml:space="preserve">PDS používa pri výkone svojej činnosti </w:t>
      </w:r>
      <w:r w:rsidR="00A5342B" w:rsidRPr="00352418">
        <w:rPr>
          <w:rFonts w:asciiTheme="minorHAnsi" w:hAnsiTheme="minorHAnsi" w:cstheme="minorHAnsi"/>
        </w:rPr>
        <w:t xml:space="preserve">najmä </w:t>
      </w:r>
      <w:r w:rsidRPr="00352418">
        <w:rPr>
          <w:rFonts w:asciiTheme="minorHAnsi" w:hAnsiTheme="minorHAnsi" w:cstheme="minorHAnsi"/>
        </w:rPr>
        <w:t>nasledovné zmluvy:</w:t>
      </w:r>
    </w:p>
    <w:p w:rsidR="00CE6D79" w:rsidRPr="00352418" w:rsidRDefault="00CE6D79" w:rsidP="00CE6D79">
      <w:pPr>
        <w:numPr>
          <w:ilvl w:val="0"/>
          <w:numId w:val="4"/>
        </w:numPr>
        <w:rPr>
          <w:rFonts w:asciiTheme="minorHAnsi" w:hAnsiTheme="minorHAnsi" w:cstheme="minorHAnsi"/>
        </w:rPr>
      </w:pPr>
      <w:r w:rsidRPr="00352418">
        <w:rPr>
          <w:rFonts w:asciiTheme="minorHAnsi" w:hAnsiTheme="minorHAnsi" w:cstheme="minorHAnsi"/>
        </w:rPr>
        <w:t>zmluva o pripojení do distribučnej sústavy,</w:t>
      </w:r>
    </w:p>
    <w:p w:rsidR="00CE6D79" w:rsidRPr="00352418" w:rsidRDefault="00CE6D79" w:rsidP="00CE6D79">
      <w:pPr>
        <w:numPr>
          <w:ilvl w:val="0"/>
          <w:numId w:val="4"/>
        </w:numPr>
        <w:rPr>
          <w:rFonts w:asciiTheme="minorHAnsi" w:hAnsiTheme="minorHAnsi" w:cstheme="minorHAnsi"/>
        </w:rPr>
      </w:pPr>
      <w:r w:rsidRPr="00352418">
        <w:rPr>
          <w:rFonts w:asciiTheme="minorHAnsi" w:hAnsiTheme="minorHAnsi" w:cstheme="minorHAnsi"/>
        </w:rPr>
        <w:t>zmluva o distribúcii elektriny a prístupe do distribučnej sústavy,</w:t>
      </w:r>
    </w:p>
    <w:p w:rsidR="00CE6D79" w:rsidRPr="00352418" w:rsidRDefault="00CE6D79" w:rsidP="00CE6D79">
      <w:pPr>
        <w:numPr>
          <w:ilvl w:val="0"/>
          <w:numId w:val="4"/>
        </w:numPr>
        <w:rPr>
          <w:rFonts w:asciiTheme="minorHAnsi" w:hAnsiTheme="minorHAnsi" w:cstheme="minorHAnsi"/>
        </w:rPr>
      </w:pPr>
      <w:r w:rsidRPr="00352418">
        <w:rPr>
          <w:rFonts w:asciiTheme="minorHAnsi" w:hAnsiTheme="minorHAnsi" w:cstheme="minorHAnsi"/>
        </w:rPr>
        <w:t>zmluva o združenej dodávke elektriny,</w:t>
      </w:r>
    </w:p>
    <w:p w:rsidR="00CE6D79" w:rsidRPr="00352418" w:rsidRDefault="00CE6D79" w:rsidP="00CE6D79">
      <w:pPr>
        <w:numPr>
          <w:ilvl w:val="0"/>
          <w:numId w:val="4"/>
        </w:numPr>
        <w:rPr>
          <w:rFonts w:asciiTheme="minorHAnsi" w:hAnsiTheme="minorHAnsi" w:cstheme="minorHAnsi"/>
        </w:rPr>
      </w:pPr>
      <w:r w:rsidRPr="00352418">
        <w:rPr>
          <w:rFonts w:asciiTheme="minorHAnsi" w:hAnsiTheme="minorHAnsi" w:cstheme="minorHAnsi"/>
        </w:rPr>
        <w:t>rámcová distribučná zmluva</w:t>
      </w:r>
      <w:r w:rsidR="009A2766" w:rsidRPr="00352418">
        <w:rPr>
          <w:rFonts w:asciiTheme="minorHAnsi" w:hAnsiTheme="minorHAnsi" w:cstheme="minorHAnsi"/>
        </w:rPr>
        <w:t>.</w:t>
      </w:r>
    </w:p>
    <w:p w:rsidR="00CE6D79" w:rsidRPr="00352418" w:rsidRDefault="00CE6D79" w:rsidP="00CE6D79">
      <w:pPr>
        <w:pStyle w:val="Nadpis2"/>
        <w:rPr>
          <w:rFonts w:asciiTheme="minorHAnsi" w:hAnsiTheme="minorHAnsi" w:cstheme="minorHAnsi"/>
        </w:rPr>
      </w:pPr>
      <w:bookmarkStart w:id="4" w:name="_Toc233010199"/>
      <w:r w:rsidRPr="00352418">
        <w:rPr>
          <w:rFonts w:asciiTheme="minorHAnsi" w:hAnsiTheme="minorHAnsi" w:cstheme="minorHAnsi"/>
        </w:rPr>
        <w:t>4.1</w:t>
      </w:r>
      <w:r w:rsidRPr="00352418">
        <w:rPr>
          <w:rFonts w:asciiTheme="minorHAnsi" w:hAnsiTheme="minorHAnsi" w:cstheme="minorHAnsi"/>
        </w:rPr>
        <w:tab/>
        <w:t>Zmluva o pripojení do distribučnej sústavy</w:t>
      </w:r>
      <w:bookmarkEnd w:id="4"/>
    </w:p>
    <w:p w:rsidR="00CE6D79" w:rsidRPr="00352418" w:rsidRDefault="00CE6D79" w:rsidP="00CE6D79">
      <w:pPr>
        <w:pStyle w:val="Nadpis3"/>
        <w:rPr>
          <w:rFonts w:asciiTheme="minorHAnsi" w:hAnsiTheme="minorHAnsi" w:cstheme="minorHAnsi"/>
        </w:rPr>
      </w:pPr>
      <w:bookmarkStart w:id="5" w:name="_Toc233010200"/>
      <w:r w:rsidRPr="00352418">
        <w:rPr>
          <w:rFonts w:asciiTheme="minorHAnsi" w:hAnsiTheme="minorHAnsi" w:cstheme="minorHAnsi"/>
        </w:rPr>
        <w:t>4.1.1   Predmet zmluvy o pripojení do distribučnej sústavy</w:t>
      </w:r>
      <w:bookmarkEnd w:id="5"/>
    </w:p>
    <w:p w:rsidR="00CE6D79" w:rsidRPr="00352418" w:rsidRDefault="00CE6D79" w:rsidP="00CE6D79">
      <w:pPr>
        <w:jc w:val="both"/>
        <w:rPr>
          <w:rFonts w:asciiTheme="minorHAnsi" w:hAnsiTheme="minorHAnsi" w:cstheme="minorHAnsi"/>
        </w:rPr>
      </w:pPr>
      <w:r w:rsidRPr="00352418">
        <w:rPr>
          <w:rFonts w:asciiTheme="minorHAnsi" w:hAnsiTheme="minorHAnsi" w:cstheme="minorHAnsi"/>
        </w:rPr>
        <w:t xml:space="preserve">Zmluvou o pripojení do distribučnej sústavy sa zaväzuje PDS pripojiť do distribučnej sústavy zariadenie výrobcu elektriny, alebo koncového odberateľa elektriny a umožniť dodávku elektriny. Výrobca elektriny, alebo koncový odberateľ elektriny sa zaväzuje uhradiť podiel  na oprávnených nákladoch na pripojenie vo forme </w:t>
      </w:r>
      <w:r w:rsidR="004B5BFA" w:rsidRPr="00352418">
        <w:rPr>
          <w:rFonts w:asciiTheme="minorHAnsi" w:hAnsiTheme="minorHAnsi" w:cstheme="minorHAnsi"/>
        </w:rPr>
        <w:t>ceny za pripojenie</w:t>
      </w:r>
      <w:r w:rsidRPr="00352418">
        <w:rPr>
          <w:rFonts w:asciiTheme="minorHAnsi" w:hAnsiTheme="minorHAnsi" w:cstheme="minorHAnsi"/>
        </w:rPr>
        <w:t>.</w:t>
      </w:r>
    </w:p>
    <w:p w:rsidR="00CE6D79" w:rsidRPr="00352418" w:rsidRDefault="00CE6D79" w:rsidP="00CE6D79">
      <w:pPr>
        <w:rPr>
          <w:rFonts w:asciiTheme="minorHAnsi" w:hAnsiTheme="minorHAnsi" w:cstheme="minorHAnsi"/>
        </w:rPr>
      </w:pPr>
      <w:r w:rsidRPr="00352418">
        <w:rPr>
          <w:rFonts w:asciiTheme="minorHAnsi" w:hAnsiTheme="minorHAnsi" w:cstheme="minorHAnsi"/>
        </w:rPr>
        <w:t xml:space="preserve"> </w:t>
      </w:r>
    </w:p>
    <w:p w:rsidR="00CE6D79" w:rsidRPr="00352418" w:rsidRDefault="00CE6D79" w:rsidP="00CE6D79">
      <w:pPr>
        <w:pStyle w:val="Nadpis3"/>
        <w:rPr>
          <w:rFonts w:asciiTheme="minorHAnsi" w:hAnsiTheme="minorHAnsi" w:cstheme="minorHAnsi"/>
        </w:rPr>
      </w:pPr>
      <w:bookmarkStart w:id="6" w:name="_Toc233010201"/>
      <w:r w:rsidRPr="00352418">
        <w:rPr>
          <w:rFonts w:asciiTheme="minorHAnsi" w:hAnsiTheme="minorHAnsi" w:cstheme="minorHAnsi"/>
        </w:rPr>
        <w:t>4.1.2  Náležitosti zmluvy o pripojení do distribučnej sústavy</w:t>
      </w:r>
      <w:bookmarkEnd w:id="6"/>
    </w:p>
    <w:p w:rsidR="00CE6D79" w:rsidRPr="00352418" w:rsidRDefault="00CE6D79" w:rsidP="00CE6D79">
      <w:pPr>
        <w:rPr>
          <w:rFonts w:asciiTheme="minorHAnsi" w:hAnsiTheme="minorHAnsi" w:cstheme="minorHAnsi"/>
        </w:rPr>
      </w:pPr>
      <w:r w:rsidRPr="00352418">
        <w:rPr>
          <w:rFonts w:asciiTheme="minorHAnsi" w:hAnsiTheme="minorHAnsi" w:cstheme="minorHAnsi"/>
        </w:rPr>
        <w:t>Zmluva o pripojení do sústavy obsahuje najmä:</w:t>
      </w:r>
    </w:p>
    <w:p w:rsidR="00CE6D79" w:rsidRPr="00352418" w:rsidRDefault="00CE6D79" w:rsidP="00CE6D79">
      <w:pPr>
        <w:numPr>
          <w:ilvl w:val="0"/>
          <w:numId w:val="6"/>
        </w:numPr>
        <w:rPr>
          <w:rFonts w:asciiTheme="minorHAnsi" w:hAnsiTheme="minorHAnsi" w:cstheme="minorHAnsi"/>
        </w:rPr>
      </w:pPr>
      <w:r w:rsidRPr="00352418">
        <w:rPr>
          <w:rFonts w:asciiTheme="minorHAnsi" w:hAnsiTheme="minorHAnsi" w:cstheme="minorHAnsi"/>
        </w:rPr>
        <w:t>identifikáciu zmluvných strán,</w:t>
      </w:r>
    </w:p>
    <w:p w:rsidR="00CE6D79" w:rsidRPr="00352418" w:rsidRDefault="00CE6D79" w:rsidP="00CE6D79">
      <w:pPr>
        <w:numPr>
          <w:ilvl w:val="0"/>
          <w:numId w:val="6"/>
        </w:numPr>
        <w:rPr>
          <w:rFonts w:asciiTheme="minorHAnsi" w:hAnsiTheme="minorHAnsi" w:cstheme="minorHAnsi"/>
        </w:rPr>
      </w:pPr>
      <w:r w:rsidRPr="00352418">
        <w:rPr>
          <w:rFonts w:asciiTheme="minorHAnsi" w:hAnsiTheme="minorHAnsi" w:cstheme="minorHAnsi"/>
        </w:rPr>
        <w:t>predmet zmluvy,</w:t>
      </w:r>
    </w:p>
    <w:p w:rsidR="00CE6D79" w:rsidRPr="00352418" w:rsidRDefault="00CE6D79" w:rsidP="00CE6D79">
      <w:pPr>
        <w:numPr>
          <w:ilvl w:val="0"/>
          <w:numId w:val="6"/>
        </w:numPr>
        <w:rPr>
          <w:rFonts w:asciiTheme="minorHAnsi" w:hAnsiTheme="minorHAnsi" w:cstheme="minorHAnsi"/>
        </w:rPr>
      </w:pPr>
      <w:r w:rsidRPr="00352418">
        <w:rPr>
          <w:rFonts w:asciiTheme="minorHAnsi" w:hAnsiTheme="minorHAnsi" w:cstheme="minorHAnsi"/>
        </w:rPr>
        <w:t xml:space="preserve">maximálnu </w:t>
      </w:r>
      <w:r w:rsidR="004B5BFA" w:rsidRPr="00352418">
        <w:rPr>
          <w:rFonts w:asciiTheme="minorHAnsi" w:hAnsiTheme="minorHAnsi" w:cstheme="minorHAnsi"/>
        </w:rPr>
        <w:t xml:space="preserve">rezervovanú </w:t>
      </w:r>
      <w:r w:rsidRPr="00352418">
        <w:rPr>
          <w:rFonts w:asciiTheme="minorHAnsi" w:hAnsiTheme="minorHAnsi" w:cstheme="minorHAnsi"/>
        </w:rPr>
        <w:t>kapacitu pripojenia,</w:t>
      </w:r>
    </w:p>
    <w:p w:rsidR="00CE6D79" w:rsidRPr="00352418" w:rsidRDefault="00CE6D79" w:rsidP="00CE6D79">
      <w:pPr>
        <w:numPr>
          <w:ilvl w:val="0"/>
          <w:numId w:val="6"/>
        </w:numPr>
        <w:rPr>
          <w:rFonts w:asciiTheme="minorHAnsi" w:hAnsiTheme="minorHAnsi" w:cstheme="minorHAnsi"/>
        </w:rPr>
      </w:pPr>
      <w:r w:rsidRPr="00352418">
        <w:rPr>
          <w:rFonts w:asciiTheme="minorHAnsi" w:hAnsiTheme="minorHAnsi" w:cstheme="minorHAnsi"/>
        </w:rPr>
        <w:t>podmienky pripojenia zariadenia do sústavy,</w:t>
      </w:r>
    </w:p>
    <w:p w:rsidR="00CE6D79" w:rsidRPr="00352418" w:rsidRDefault="00CE6D79" w:rsidP="00CE6D79">
      <w:pPr>
        <w:numPr>
          <w:ilvl w:val="0"/>
          <w:numId w:val="6"/>
        </w:numPr>
        <w:rPr>
          <w:rFonts w:asciiTheme="minorHAnsi" w:hAnsiTheme="minorHAnsi" w:cstheme="minorHAnsi"/>
        </w:rPr>
      </w:pPr>
      <w:r w:rsidRPr="00352418">
        <w:rPr>
          <w:rFonts w:asciiTheme="minorHAnsi" w:hAnsiTheme="minorHAnsi" w:cstheme="minorHAnsi"/>
        </w:rPr>
        <w:t>dohodnutú úroveň zabezpečenia a spoľahlivosti dodávky,</w:t>
      </w:r>
    </w:p>
    <w:p w:rsidR="00CE6D79" w:rsidRPr="00352418" w:rsidRDefault="00CE6D79" w:rsidP="00CE6D79">
      <w:pPr>
        <w:numPr>
          <w:ilvl w:val="0"/>
          <w:numId w:val="6"/>
        </w:numPr>
        <w:rPr>
          <w:rFonts w:asciiTheme="minorHAnsi" w:hAnsiTheme="minorHAnsi" w:cstheme="minorHAnsi"/>
        </w:rPr>
      </w:pPr>
      <w:r w:rsidRPr="00352418">
        <w:rPr>
          <w:rFonts w:asciiTheme="minorHAnsi" w:hAnsiTheme="minorHAnsi" w:cstheme="minorHAnsi"/>
        </w:rPr>
        <w:t xml:space="preserve">umiestnenie odberného zariadenia, umiestnenie určeného meradla, prístup k meraniu, spôsob merania, </w:t>
      </w:r>
    </w:p>
    <w:p w:rsidR="00CE6D79" w:rsidRPr="00352418" w:rsidRDefault="00CE6D79" w:rsidP="00CE6D79">
      <w:pPr>
        <w:numPr>
          <w:ilvl w:val="0"/>
          <w:numId w:val="6"/>
        </w:numPr>
        <w:rPr>
          <w:rFonts w:asciiTheme="minorHAnsi" w:hAnsiTheme="minorHAnsi" w:cstheme="minorHAnsi"/>
        </w:rPr>
      </w:pPr>
      <w:r w:rsidRPr="00352418">
        <w:rPr>
          <w:rFonts w:asciiTheme="minorHAnsi" w:hAnsiTheme="minorHAnsi" w:cstheme="minorHAnsi"/>
        </w:rPr>
        <w:t xml:space="preserve">cenu za </w:t>
      </w:r>
      <w:r w:rsidR="004B5BFA" w:rsidRPr="00352418">
        <w:rPr>
          <w:rFonts w:asciiTheme="minorHAnsi" w:hAnsiTheme="minorHAnsi" w:cstheme="minorHAnsi"/>
        </w:rPr>
        <w:t xml:space="preserve">pripojenie, </w:t>
      </w:r>
      <w:r w:rsidRPr="00352418">
        <w:rPr>
          <w:rFonts w:asciiTheme="minorHAnsi" w:hAnsiTheme="minorHAnsi" w:cstheme="minorHAnsi"/>
        </w:rPr>
        <w:t>predmet plnenia a spôsob úhrady,</w:t>
      </w:r>
    </w:p>
    <w:p w:rsidR="00CE6D79" w:rsidRPr="00352418" w:rsidRDefault="00CE6D79" w:rsidP="00CE6D79">
      <w:pPr>
        <w:numPr>
          <w:ilvl w:val="0"/>
          <w:numId w:val="6"/>
        </w:numPr>
        <w:rPr>
          <w:rFonts w:asciiTheme="minorHAnsi" w:hAnsiTheme="minorHAnsi" w:cstheme="minorHAnsi"/>
        </w:rPr>
      </w:pPr>
      <w:r w:rsidRPr="00352418">
        <w:rPr>
          <w:rFonts w:asciiTheme="minorHAnsi" w:hAnsiTheme="minorHAnsi" w:cstheme="minorHAnsi"/>
        </w:rPr>
        <w:t>práva a povinnosti zmluvných strán,</w:t>
      </w:r>
    </w:p>
    <w:p w:rsidR="00CE6D79" w:rsidRPr="00352418" w:rsidRDefault="00CE6D79" w:rsidP="00CE6D79">
      <w:pPr>
        <w:numPr>
          <w:ilvl w:val="0"/>
          <w:numId w:val="6"/>
        </w:numPr>
        <w:rPr>
          <w:rFonts w:asciiTheme="minorHAnsi" w:hAnsiTheme="minorHAnsi" w:cstheme="minorHAnsi"/>
        </w:rPr>
      </w:pPr>
      <w:r w:rsidRPr="00352418">
        <w:rPr>
          <w:rFonts w:asciiTheme="minorHAnsi" w:hAnsiTheme="minorHAnsi" w:cstheme="minorHAnsi"/>
        </w:rPr>
        <w:t>termín a miesto pripojenia do sústavy,</w:t>
      </w:r>
    </w:p>
    <w:p w:rsidR="00CE6D79" w:rsidRPr="00352418" w:rsidRDefault="00CE6D79" w:rsidP="00CE6D79">
      <w:pPr>
        <w:numPr>
          <w:ilvl w:val="0"/>
          <w:numId w:val="6"/>
        </w:numPr>
        <w:rPr>
          <w:rFonts w:asciiTheme="minorHAnsi" w:hAnsiTheme="minorHAnsi" w:cstheme="minorHAnsi"/>
        </w:rPr>
      </w:pPr>
      <w:r w:rsidRPr="00352418">
        <w:rPr>
          <w:rFonts w:asciiTheme="minorHAnsi" w:hAnsiTheme="minorHAnsi" w:cstheme="minorHAnsi"/>
        </w:rPr>
        <w:t>dobu trvania zmluvy, podmienky odstúpenia od zmluvy a podmienky ukončenia pripojenia do sústavy,</w:t>
      </w:r>
    </w:p>
    <w:p w:rsidR="00CE6D79" w:rsidRPr="00352418" w:rsidRDefault="00CE6D79" w:rsidP="00CE6D79">
      <w:pPr>
        <w:numPr>
          <w:ilvl w:val="0"/>
          <w:numId w:val="6"/>
        </w:numPr>
        <w:rPr>
          <w:rFonts w:asciiTheme="minorHAnsi" w:hAnsiTheme="minorHAnsi" w:cstheme="minorHAnsi"/>
        </w:rPr>
      </w:pPr>
      <w:r w:rsidRPr="00352418">
        <w:rPr>
          <w:rFonts w:asciiTheme="minorHAnsi" w:hAnsiTheme="minorHAnsi" w:cstheme="minorHAnsi"/>
        </w:rPr>
        <w:t>spôsob riešenia sporov.</w:t>
      </w:r>
    </w:p>
    <w:p w:rsidR="00CE6D79" w:rsidRPr="00352418" w:rsidRDefault="00CE6D79" w:rsidP="00CE6D79">
      <w:pPr>
        <w:pStyle w:val="Obsah1"/>
        <w:rPr>
          <w:rFonts w:asciiTheme="minorHAnsi" w:hAnsiTheme="minorHAnsi" w:cstheme="minorHAnsi"/>
        </w:rPr>
      </w:pPr>
    </w:p>
    <w:p w:rsidR="00CE6D79" w:rsidRPr="00352418" w:rsidRDefault="00CE6D79" w:rsidP="00CE6D79">
      <w:pPr>
        <w:pStyle w:val="Nadpis2"/>
        <w:rPr>
          <w:rFonts w:asciiTheme="minorHAnsi" w:hAnsiTheme="minorHAnsi" w:cstheme="minorHAnsi"/>
        </w:rPr>
      </w:pPr>
      <w:bookmarkStart w:id="7" w:name="_Toc233010202"/>
      <w:r w:rsidRPr="00352418">
        <w:rPr>
          <w:rFonts w:asciiTheme="minorHAnsi" w:hAnsiTheme="minorHAnsi" w:cstheme="minorHAnsi"/>
        </w:rPr>
        <w:t>4.2</w:t>
      </w:r>
      <w:r w:rsidRPr="00352418">
        <w:rPr>
          <w:rFonts w:asciiTheme="minorHAnsi" w:hAnsiTheme="minorHAnsi" w:cstheme="minorHAnsi"/>
        </w:rPr>
        <w:tab/>
        <w:t>Zmluva o distribúcii elektriny a prístupe do distribučnej sústavy</w:t>
      </w:r>
      <w:bookmarkEnd w:id="7"/>
    </w:p>
    <w:p w:rsidR="00CE6D79" w:rsidRPr="00352418" w:rsidRDefault="00CE6D79" w:rsidP="00CE6D79">
      <w:pPr>
        <w:pStyle w:val="Nadpis3"/>
        <w:ind w:left="720" w:hanging="720"/>
        <w:rPr>
          <w:rFonts w:asciiTheme="minorHAnsi" w:hAnsiTheme="minorHAnsi" w:cstheme="minorHAnsi"/>
        </w:rPr>
      </w:pPr>
      <w:bookmarkStart w:id="8" w:name="_Toc233010203"/>
      <w:r w:rsidRPr="00352418">
        <w:rPr>
          <w:rFonts w:asciiTheme="minorHAnsi" w:hAnsiTheme="minorHAnsi" w:cstheme="minorHAnsi"/>
        </w:rPr>
        <w:t>4.2.1</w:t>
      </w:r>
      <w:r w:rsidRPr="00352418">
        <w:rPr>
          <w:rFonts w:asciiTheme="minorHAnsi" w:hAnsiTheme="minorHAnsi" w:cstheme="minorHAnsi"/>
        </w:rPr>
        <w:tab/>
        <w:t>Predmet zmluvy o distribúcii elektriny a prístupe do distribučnej sústavy</w:t>
      </w:r>
      <w:bookmarkEnd w:id="8"/>
    </w:p>
    <w:p w:rsidR="00CE6D79" w:rsidRPr="00352418" w:rsidRDefault="00CE6D79" w:rsidP="00CE6D79">
      <w:pPr>
        <w:pStyle w:val="Styl-a"/>
        <w:autoSpaceDE/>
        <w:autoSpaceDN/>
        <w:spacing w:after="0"/>
        <w:rPr>
          <w:rFonts w:asciiTheme="minorHAnsi" w:hAnsiTheme="minorHAnsi" w:cstheme="minorHAnsi"/>
          <w:lang w:val="sk-SK" w:eastAsia="sk-SK"/>
        </w:rPr>
      </w:pPr>
      <w:r w:rsidRPr="00352418">
        <w:rPr>
          <w:rFonts w:asciiTheme="minorHAnsi" w:hAnsiTheme="minorHAnsi" w:cstheme="minorHAnsi"/>
          <w:lang w:val="sk-SK" w:eastAsia="sk-SK"/>
        </w:rPr>
        <w:t xml:space="preserve">Zmluvou o distribúcii elektriny a prístupe do distribučnej sústavy, ktorá musí mať písomnú formu, sa zaväzuje PDS dopraviť za regulovanú cenu odberateľovi dohodnuté množstvo elektriny vrátane služieb spojených s používaním prenosovej sústavy do dohodnutého odberného miesta. </w:t>
      </w:r>
    </w:p>
    <w:p w:rsidR="00CE6D79" w:rsidRPr="00352418" w:rsidRDefault="00CE6D79" w:rsidP="00CE6D79">
      <w:pPr>
        <w:pStyle w:val="Styl-a"/>
        <w:autoSpaceDE/>
        <w:autoSpaceDN/>
        <w:spacing w:after="0"/>
        <w:rPr>
          <w:rFonts w:asciiTheme="minorHAnsi" w:hAnsiTheme="minorHAnsi" w:cstheme="minorHAnsi"/>
          <w:lang w:val="sk-SK" w:eastAsia="sk-SK"/>
        </w:rPr>
      </w:pPr>
    </w:p>
    <w:p w:rsidR="00CE6D79" w:rsidRPr="00352418" w:rsidRDefault="00CE6D79" w:rsidP="00CE6D79">
      <w:pPr>
        <w:pStyle w:val="Nadpis3"/>
        <w:ind w:left="720" w:hanging="720"/>
        <w:rPr>
          <w:rFonts w:asciiTheme="minorHAnsi" w:hAnsiTheme="minorHAnsi" w:cstheme="minorHAnsi"/>
          <w:b w:val="0"/>
        </w:rPr>
      </w:pPr>
      <w:bookmarkStart w:id="9" w:name="_Toc233010204"/>
      <w:r w:rsidRPr="00352418">
        <w:rPr>
          <w:rFonts w:asciiTheme="minorHAnsi" w:hAnsiTheme="minorHAnsi" w:cstheme="minorHAnsi"/>
        </w:rPr>
        <w:t>4.2.2</w:t>
      </w:r>
      <w:r w:rsidRPr="00352418">
        <w:rPr>
          <w:rFonts w:asciiTheme="minorHAnsi" w:hAnsiTheme="minorHAnsi" w:cstheme="minorHAnsi"/>
        </w:rPr>
        <w:tab/>
        <w:t>Náležitosti zmluvy o distribúcii elektriny a prístupe do distribučnej sústavy</w:t>
      </w:r>
      <w:bookmarkEnd w:id="9"/>
      <w:r w:rsidRPr="00352418">
        <w:rPr>
          <w:rFonts w:asciiTheme="minorHAnsi" w:hAnsiTheme="minorHAnsi" w:cstheme="minorHAnsi"/>
        </w:rPr>
        <w:t xml:space="preserve"> </w:t>
      </w:r>
    </w:p>
    <w:p w:rsidR="00CE6D79" w:rsidRPr="00352418" w:rsidRDefault="00CE6D79" w:rsidP="00CE6D79">
      <w:pPr>
        <w:rPr>
          <w:rFonts w:asciiTheme="minorHAnsi" w:hAnsiTheme="minorHAnsi" w:cstheme="minorHAnsi"/>
        </w:rPr>
      </w:pPr>
      <w:r w:rsidRPr="00352418">
        <w:rPr>
          <w:rFonts w:asciiTheme="minorHAnsi" w:hAnsiTheme="minorHAnsi" w:cstheme="minorHAnsi"/>
        </w:rPr>
        <w:t>Zmluva o distribúcii elektriny a prístupe do distribučnej sústavy obsahuje najmä:</w:t>
      </w:r>
    </w:p>
    <w:p w:rsidR="00CE6D79" w:rsidRPr="00352418" w:rsidRDefault="00CE6D79" w:rsidP="00CE6D79">
      <w:pPr>
        <w:numPr>
          <w:ilvl w:val="0"/>
          <w:numId w:val="9"/>
        </w:numPr>
        <w:rPr>
          <w:rFonts w:asciiTheme="minorHAnsi" w:hAnsiTheme="minorHAnsi" w:cstheme="minorHAnsi"/>
        </w:rPr>
      </w:pPr>
      <w:r w:rsidRPr="00352418">
        <w:rPr>
          <w:rFonts w:asciiTheme="minorHAnsi" w:hAnsiTheme="minorHAnsi" w:cstheme="minorHAnsi"/>
        </w:rPr>
        <w:t>identifikáciu zmluvných strán,</w:t>
      </w:r>
    </w:p>
    <w:p w:rsidR="00CE6D79" w:rsidRPr="00352418" w:rsidRDefault="00CE6D79" w:rsidP="00CE6D79">
      <w:pPr>
        <w:numPr>
          <w:ilvl w:val="0"/>
          <w:numId w:val="6"/>
        </w:numPr>
        <w:rPr>
          <w:rFonts w:asciiTheme="minorHAnsi" w:hAnsiTheme="minorHAnsi" w:cstheme="minorHAnsi"/>
        </w:rPr>
      </w:pPr>
      <w:r w:rsidRPr="00352418">
        <w:rPr>
          <w:rFonts w:asciiTheme="minorHAnsi" w:hAnsiTheme="minorHAnsi" w:cstheme="minorHAnsi"/>
        </w:rPr>
        <w:t>predmet zmluvy,</w:t>
      </w:r>
    </w:p>
    <w:p w:rsidR="00CE6D79" w:rsidRPr="00352418" w:rsidRDefault="00CE6D79" w:rsidP="00CE6D79">
      <w:pPr>
        <w:numPr>
          <w:ilvl w:val="0"/>
          <w:numId w:val="6"/>
        </w:numPr>
        <w:rPr>
          <w:rFonts w:asciiTheme="minorHAnsi" w:hAnsiTheme="minorHAnsi" w:cstheme="minorHAnsi"/>
        </w:rPr>
      </w:pPr>
      <w:r w:rsidRPr="00352418">
        <w:rPr>
          <w:rFonts w:asciiTheme="minorHAnsi" w:hAnsiTheme="minorHAnsi" w:cstheme="minorHAnsi"/>
        </w:rPr>
        <w:t xml:space="preserve">platnosť a účinnosť zmluvy, dobu trvania zmluvy, </w:t>
      </w:r>
    </w:p>
    <w:p w:rsidR="00CE6D79" w:rsidRPr="00352418" w:rsidRDefault="00CE6D79" w:rsidP="00CE6D79">
      <w:pPr>
        <w:numPr>
          <w:ilvl w:val="0"/>
          <w:numId w:val="6"/>
        </w:numPr>
        <w:rPr>
          <w:rFonts w:asciiTheme="minorHAnsi" w:hAnsiTheme="minorHAnsi" w:cstheme="minorHAnsi"/>
        </w:rPr>
      </w:pPr>
      <w:r w:rsidRPr="00352418">
        <w:rPr>
          <w:rFonts w:asciiTheme="minorHAnsi" w:hAnsiTheme="minorHAnsi" w:cstheme="minorHAnsi"/>
        </w:rPr>
        <w:t>cenu alebo spôsob stanovenia ceny za predmet plnenia  a spôsob úhrady za distribúciu a prenos elektriny,</w:t>
      </w:r>
    </w:p>
    <w:p w:rsidR="00CE6D79" w:rsidRPr="00352418" w:rsidRDefault="00CE6D79" w:rsidP="00CE6D79">
      <w:pPr>
        <w:numPr>
          <w:ilvl w:val="0"/>
          <w:numId w:val="6"/>
        </w:numPr>
        <w:rPr>
          <w:rFonts w:asciiTheme="minorHAnsi" w:hAnsiTheme="minorHAnsi" w:cstheme="minorHAnsi"/>
        </w:rPr>
      </w:pPr>
      <w:r w:rsidRPr="00352418">
        <w:rPr>
          <w:rFonts w:asciiTheme="minorHAnsi" w:hAnsiTheme="minorHAnsi" w:cstheme="minorHAnsi"/>
        </w:rPr>
        <w:t xml:space="preserve">identifikáciu odberného miesta, do ktorého PDS zabezpečuje distribúciu, </w:t>
      </w:r>
    </w:p>
    <w:p w:rsidR="00CE6D79" w:rsidRPr="00352418" w:rsidRDefault="00CE6D79" w:rsidP="00CE6D79">
      <w:pPr>
        <w:numPr>
          <w:ilvl w:val="0"/>
          <w:numId w:val="6"/>
        </w:numPr>
        <w:rPr>
          <w:rFonts w:asciiTheme="minorHAnsi" w:hAnsiTheme="minorHAnsi" w:cstheme="minorHAnsi"/>
        </w:rPr>
      </w:pPr>
      <w:r w:rsidRPr="00352418">
        <w:rPr>
          <w:rFonts w:asciiTheme="minorHAnsi" w:hAnsiTheme="minorHAnsi" w:cstheme="minorHAnsi"/>
        </w:rPr>
        <w:t>hodnotu rezervovanej kapacity,</w:t>
      </w:r>
    </w:p>
    <w:p w:rsidR="00CE6D79" w:rsidRPr="00352418" w:rsidRDefault="00CE6D79" w:rsidP="00CE6D79">
      <w:pPr>
        <w:numPr>
          <w:ilvl w:val="0"/>
          <w:numId w:val="6"/>
        </w:numPr>
        <w:rPr>
          <w:rFonts w:asciiTheme="minorHAnsi" w:hAnsiTheme="minorHAnsi" w:cstheme="minorHAnsi"/>
        </w:rPr>
      </w:pPr>
      <w:r w:rsidRPr="00352418">
        <w:rPr>
          <w:rFonts w:asciiTheme="minorHAnsi" w:hAnsiTheme="minorHAnsi" w:cstheme="minorHAnsi"/>
        </w:rPr>
        <w:t>podmienky a spôsob odstúpenia od zmluvy,</w:t>
      </w:r>
    </w:p>
    <w:p w:rsidR="00CE6D79" w:rsidRPr="00352418" w:rsidRDefault="00CE6D79" w:rsidP="00CE6D79">
      <w:pPr>
        <w:numPr>
          <w:ilvl w:val="0"/>
          <w:numId w:val="6"/>
        </w:numPr>
        <w:rPr>
          <w:rFonts w:asciiTheme="minorHAnsi" w:hAnsiTheme="minorHAnsi" w:cstheme="minorHAnsi"/>
        </w:rPr>
      </w:pPr>
      <w:r w:rsidRPr="00352418">
        <w:rPr>
          <w:rFonts w:asciiTheme="minorHAnsi" w:hAnsiTheme="minorHAnsi" w:cstheme="minorHAnsi"/>
        </w:rPr>
        <w:t>spôsob riešenia sporov.</w:t>
      </w:r>
    </w:p>
    <w:p w:rsidR="00CE6D79" w:rsidRPr="00352418" w:rsidRDefault="00CE6D79" w:rsidP="00CE6D79">
      <w:pPr>
        <w:pStyle w:val="Nadpis2"/>
        <w:ind w:left="720" w:hanging="720"/>
        <w:rPr>
          <w:rFonts w:asciiTheme="minorHAnsi" w:hAnsiTheme="minorHAnsi" w:cstheme="minorHAnsi"/>
        </w:rPr>
      </w:pPr>
      <w:bookmarkStart w:id="10" w:name="_Toc159810957"/>
      <w:bookmarkStart w:id="11" w:name="_Toc233010205"/>
      <w:r w:rsidRPr="00352418">
        <w:rPr>
          <w:rFonts w:asciiTheme="minorHAnsi" w:hAnsiTheme="minorHAnsi" w:cstheme="minorHAnsi"/>
        </w:rPr>
        <w:t>4.3</w:t>
      </w:r>
      <w:r w:rsidRPr="00352418">
        <w:rPr>
          <w:rFonts w:asciiTheme="minorHAnsi" w:hAnsiTheme="minorHAnsi" w:cstheme="minorHAnsi"/>
        </w:rPr>
        <w:tab/>
        <w:t>Zmluva o</w:t>
      </w:r>
      <w:r w:rsidR="00995B03" w:rsidRPr="00352418">
        <w:rPr>
          <w:rFonts w:asciiTheme="minorHAnsi" w:hAnsiTheme="minorHAnsi" w:cstheme="minorHAnsi"/>
        </w:rPr>
        <w:t xml:space="preserve"> združenej </w:t>
      </w:r>
      <w:r w:rsidRPr="00352418">
        <w:rPr>
          <w:rFonts w:asciiTheme="minorHAnsi" w:hAnsiTheme="minorHAnsi" w:cstheme="minorHAnsi"/>
        </w:rPr>
        <w:t>dodávke elektriny</w:t>
      </w:r>
      <w:bookmarkEnd w:id="10"/>
      <w:bookmarkEnd w:id="11"/>
    </w:p>
    <w:p w:rsidR="00CE6D79" w:rsidRPr="00352418" w:rsidRDefault="00CE6D79" w:rsidP="00CE6D79">
      <w:pPr>
        <w:pStyle w:val="Nadpis3"/>
        <w:ind w:left="720" w:hanging="720"/>
        <w:rPr>
          <w:rFonts w:asciiTheme="minorHAnsi" w:hAnsiTheme="minorHAnsi" w:cstheme="minorHAnsi"/>
        </w:rPr>
      </w:pPr>
      <w:bookmarkStart w:id="12" w:name="_Toc159810958"/>
      <w:bookmarkStart w:id="13" w:name="_Toc233010206"/>
      <w:r w:rsidRPr="00352418">
        <w:rPr>
          <w:rFonts w:asciiTheme="minorHAnsi" w:hAnsiTheme="minorHAnsi" w:cstheme="minorHAnsi"/>
        </w:rPr>
        <w:t>4.3.1</w:t>
      </w:r>
      <w:r w:rsidRPr="00352418">
        <w:rPr>
          <w:rFonts w:asciiTheme="minorHAnsi" w:hAnsiTheme="minorHAnsi" w:cstheme="minorHAnsi"/>
        </w:rPr>
        <w:tab/>
        <w:t>Predmet zmluvy o</w:t>
      </w:r>
      <w:r w:rsidR="00995B03" w:rsidRPr="00352418">
        <w:rPr>
          <w:rFonts w:asciiTheme="minorHAnsi" w:hAnsiTheme="minorHAnsi" w:cstheme="minorHAnsi"/>
        </w:rPr>
        <w:t xml:space="preserve"> združenej </w:t>
      </w:r>
      <w:r w:rsidRPr="00352418">
        <w:rPr>
          <w:rFonts w:asciiTheme="minorHAnsi" w:hAnsiTheme="minorHAnsi" w:cstheme="minorHAnsi"/>
        </w:rPr>
        <w:t>dodávke elektriny</w:t>
      </w:r>
      <w:bookmarkEnd w:id="12"/>
      <w:bookmarkEnd w:id="13"/>
    </w:p>
    <w:p w:rsidR="00CE6D79" w:rsidRPr="00352418" w:rsidRDefault="00CE6D79" w:rsidP="00CE6D79">
      <w:pPr>
        <w:pStyle w:val="Styl-a"/>
        <w:autoSpaceDE/>
        <w:autoSpaceDN/>
        <w:spacing w:after="0"/>
        <w:rPr>
          <w:rFonts w:asciiTheme="minorHAnsi" w:hAnsiTheme="minorHAnsi" w:cstheme="minorHAnsi"/>
          <w:lang w:val="sk-SK" w:eastAsia="sk-SK"/>
        </w:rPr>
      </w:pPr>
      <w:r w:rsidRPr="00352418">
        <w:rPr>
          <w:rFonts w:asciiTheme="minorHAnsi" w:hAnsiTheme="minorHAnsi" w:cstheme="minorHAnsi"/>
          <w:lang w:val="sk-SK" w:eastAsia="sk-SK"/>
        </w:rPr>
        <w:t>Zmluvou o</w:t>
      </w:r>
      <w:r w:rsidR="00BA6967" w:rsidRPr="00352418">
        <w:rPr>
          <w:rFonts w:asciiTheme="minorHAnsi" w:hAnsiTheme="minorHAnsi" w:cstheme="minorHAnsi"/>
          <w:lang w:val="sk-SK" w:eastAsia="sk-SK"/>
        </w:rPr>
        <w:t xml:space="preserve"> združenej </w:t>
      </w:r>
      <w:r w:rsidRPr="00352418">
        <w:rPr>
          <w:rFonts w:asciiTheme="minorHAnsi" w:hAnsiTheme="minorHAnsi" w:cstheme="minorHAnsi"/>
          <w:lang w:val="sk-SK" w:eastAsia="sk-SK"/>
        </w:rPr>
        <w:t>dodávke elektriny, ktorá musí mať písomnú formu, sa zaväzuje PDS dopraviť za regulovanú cenu odberateľovi dohodnuté množstvo elektriny, vrátane služieb spojených s používaním prenosovej sústavy, do</w:t>
      </w:r>
      <w:r w:rsidR="00B67119" w:rsidRPr="00352418">
        <w:rPr>
          <w:rFonts w:asciiTheme="minorHAnsi" w:hAnsiTheme="minorHAnsi" w:cstheme="minorHAnsi"/>
          <w:lang w:val="sk-SK" w:eastAsia="sk-SK"/>
        </w:rPr>
        <w:t> </w:t>
      </w:r>
      <w:r w:rsidRPr="00352418">
        <w:rPr>
          <w:rFonts w:asciiTheme="minorHAnsi" w:hAnsiTheme="minorHAnsi" w:cstheme="minorHAnsi"/>
          <w:lang w:val="sk-SK" w:eastAsia="sk-SK"/>
        </w:rPr>
        <w:t xml:space="preserve">dohodnutého odberného miesta a tiež zabezpečiť dodávku elektriny do odberného miesta. </w:t>
      </w:r>
    </w:p>
    <w:p w:rsidR="00CE6D79" w:rsidRPr="00352418" w:rsidRDefault="00CE6D79" w:rsidP="00CE6D79">
      <w:pPr>
        <w:rPr>
          <w:rFonts w:asciiTheme="minorHAnsi" w:hAnsiTheme="minorHAnsi" w:cstheme="minorHAnsi"/>
        </w:rPr>
      </w:pPr>
    </w:p>
    <w:p w:rsidR="00CE6D79" w:rsidRPr="00352418" w:rsidRDefault="00CE6D79" w:rsidP="00CE6D79">
      <w:pPr>
        <w:pStyle w:val="Nadpis3"/>
        <w:ind w:left="720" w:hanging="720"/>
        <w:rPr>
          <w:rFonts w:asciiTheme="minorHAnsi" w:hAnsiTheme="minorHAnsi" w:cstheme="minorHAnsi"/>
        </w:rPr>
      </w:pPr>
      <w:bookmarkStart w:id="14" w:name="_Toc159810959"/>
      <w:bookmarkStart w:id="15" w:name="_Toc233010207"/>
      <w:r w:rsidRPr="00352418">
        <w:rPr>
          <w:rFonts w:asciiTheme="minorHAnsi" w:hAnsiTheme="minorHAnsi" w:cstheme="minorHAnsi"/>
        </w:rPr>
        <w:t>4.3.2</w:t>
      </w:r>
      <w:r w:rsidRPr="00352418">
        <w:rPr>
          <w:rFonts w:asciiTheme="minorHAnsi" w:hAnsiTheme="minorHAnsi" w:cstheme="minorHAnsi"/>
        </w:rPr>
        <w:tab/>
        <w:t>Náležitosti zmluvy o</w:t>
      </w:r>
      <w:r w:rsidR="00995B03" w:rsidRPr="00352418">
        <w:rPr>
          <w:rFonts w:asciiTheme="minorHAnsi" w:hAnsiTheme="minorHAnsi" w:cstheme="minorHAnsi"/>
        </w:rPr>
        <w:t xml:space="preserve"> združenej </w:t>
      </w:r>
      <w:r w:rsidRPr="00352418">
        <w:rPr>
          <w:rFonts w:asciiTheme="minorHAnsi" w:hAnsiTheme="minorHAnsi" w:cstheme="minorHAnsi"/>
        </w:rPr>
        <w:t>dodávke elektriny</w:t>
      </w:r>
      <w:bookmarkEnd w:id="14"/>
      <w:bookmarkEnd w:id="15"/>
    </w:p>
    <w:p w:rsidR="00CE6D79" w:rsidRPr="00352418" w:rsidRDefault="00CE6D79" w:rsidP="00CE6D79">
      <w:pPr>
        <w:numPr>
          <w:ilvl w:val="0"/>
          <w:numId w:val="9"/>
        </w:numPr>
        <w:rPr>
          <w:rFonts w:asciiTheme="minorHAnsi" w:hAnsiTheme="minorHAnsi" w:cstheme="minorHAnsi"/>
        </w:rPr>
      </w:pPr>
      <w:r w:rsidRPr="00352418">
        <w:rPr>
          <w:rFonts w:asciiTheme="minorHAnsi" w:hAnsiTheme="minorHAnsi" w:cstheme="minorHAnsi"/>
        </w:rPr>
        <w:t>identifikáciu zmluvných strán,</w:t>
      </w:r>
    </w:p>
    <w:p w:rsidR="00CE6D79" w:rsidRPr="00352418" w:rsidRDefault="00CE6D79" w:rsidP="00CE6D79">
      <w:pPr>
        <w:numPr>
          <w:ilvl w:val="0"/>
          <w:numId w:val="6"/>
        </w:numPr>
        <w:rPr>
          <w:rFonts w:asciiTheme="minorHAnsi" w:hAnsiTheme="minorHAnsi" w:cstheme="minorHAnsi"/>
        </w:rPr>
      </w:pPr>
      <w:r w:rsidRPr="00352418">
        <w:rPr>
          <w:rFonts w:asciiTheme="minorHAnsi" w:hAnsiTheme="minorHAnsi" w:cstheme="minorHAnsi"/>
        </w:rPr>
        <w:t>predmet zmluvy,</w:t>
      </w:r>
    </w:p>
    <w:p w:rsidR="00CE6D79" w:rsidRPr="00352418" w:rsidRDefault="00CE6D79" w:rsidP="00CE6D79">
      <w:pPr>
        <w:numPr>
          <w:ilvl w:val="0"/>
          <w:numId w:val="6"/>
        </w:numPr>
        <w:rPr>
          <w:rFonts w:asciiTheme="minorHAnsi" w:hAnsiTheme="minorHAnsi" w:cstheme="minorHAnsi"/>
        </w:rPr>
      </w:pPr>
      <w:r w:rsidRPr="00352418">
        <w:rPr>
          <w:rFonts w:asciiTheme="minorHAnsi" w:hAnsiTheme="minorHAnsi" w:cstheme="minorHAnsi"/>
        </w:rPr>
        <w:t xml:space="preserve">platnosť a účinnosť zmluvy, dobu trvania zmluvy, </w:t>
      </w:r>
    </w:p>
    <w:p w:rsidR="00CE6D79" w:rsidRPr="00352418" w:rsidRDefault="00CE6D79" w:rsidP="00CE6D79">
      <w:pPr>
        <w:numPr>
          <w:ilvl w:val="0"/>
          <w:numId w:val="6"/>
        </w:numPr>
        <w:rPr>
          <w:rFonts w:asciiTheme="minorHAnsi" w:hAnsiTheme="minorHAnsi" w:cstheme="minorHAnsi"/>
        </w:rPr>
      </w:pPr>
      <w:r w:rsidRPr="00352418">
        <w:rPr>
          <w:rFonts w:asciiTheme="minorHAnsi" w:hAnsiTheme="minorHAnsi" w:cstheme="minorHAnsi"/>
        </w:rPr>
        <w:t>cenu alebo spôsob stanovania ceny a spôsob úhrady za distribúciu a prenos elektriny,</w:t>
      </w:r>
    </w:p>
    <w:p w:rsidR="00CE6D79" w:rsidRPr="00352418" w:rsidRDefault="00CE6D79" w:rsidP="00CE6D79">
      <w:pPr>
        <w:numPr>
          <w:ilvl w:val="0"/>
          <w:numId w:val="6"/>
        </w:numPr>
        <w:rPr>
          <w:rFonts w:asciiTheme="minorHAnsi" w:hAnsiTheme="minorHAnsi" w:cstheme="minorHAnsi"/>
        </w:rPr>
      </w:pPr>
      <w:r w:rsidRPr="00352418">
        <w:rPr>
          <w:rFonts w:asciiTheme="minorHAnsi" w:hAnsiTheme="minorHAnsi" w:cstheme="minorHAnsi"/>
        </w:rPr>
        <w:t>cenu a spôsob úhrady za dodávku elektriny,</w:t>
      </w:r>
    </w:p>
    <w:p w:rsidR="00CE6D79" w:rsidRPr="00352418" w:rsidRDefault="00CE6D79" w:rsidP="00CE6D79">
      <w:pPr>
        <w:numPr>
          <w:ilvl w:val="0"/>
          <w:numId w:val="6"/>
        </w:numPr>
        <w:rPr>
          <w:rFonts w:asciiTheme="minorHAnsi" w:hAnsiTheme="minorHAnsi" w:cstheme="minorHAnsi"/>
        </w:rPr>
      </w:pPr>
      <w:r w:rsidRPr="00352418">
        <w:rPr>
          <w:rFonts w:asciiTheme="minorHAnsi" w:hAnsiTheme="minorHAnsi" w:cstheme="minorHAnsi"/>
        </w:rPr>
        <w:t>režim zodpovednosti za odchýlku účastníka trhu s elektrinou</w:t>
      </w:r>
    </w:p>
    <w:p w:rsidR="00CE6D79" w:rsidRPr="00352418" w:rsidRDefault="00CE6D79" w:rsidP="00CE6D79">
      <w:pPr>
        <w:numPr>
          <w:ilvl w:val="0"/>
          <w:numId w:val="6"/>
        </w:numPr>
        <w:rPr>
          <w:rFonts w:asciiTheme="minorHAnsi" w:hAnsiTheme="minorHAnsi" w:cstheme="minorHAnsi"/>
        </w:rPr>
      </w:pPr>
      <w:r w:rsidRPr="00352418">
        <w:rPr>
          <w:rFonts w:asciiTheme="minorHAnsi" w:hAnsiTheme="minorHAnsi" w:cstheme="minorHAnsi"/>
        </w:rPr>
        <w:t xml:space="preserve">identifikáciu odberného miesta, do ktorého PDS zabezpečuje dodávku a distribúciu, </w:t>
      </w:r>
    </w:p>
    <w:p w:rsidR="00CE6D79" w:rsidRPr="00352418" w:rsidRDefault="00CE6D79" w:rsidP="00CE6D79">
      <w:pPr>
        <w:numPr>
          <w:ilvl w:val="0"/>
          <w:numId w:val="6"/>
        </w:numPr>
        <w:rPr>
          <w:rFonts w:asciiTheme="minorHAnsi" w:hAnsiTheme="minorHAnsi" w:cstheme="minorHAnsi"/>
        </w:rPr>
      </w:pPr>
      <w:r w:rsidRPr="00352418">
        <w:rPr>
          <w:rFonts w:asciiTheme="minorHAnsi" w:hAnsiTheme="minorHAnsi" w:cstheme="minorHAnsi"/>
        </w:rPr>
        <w:t>hodnotu rezervovanej kapacity,</w:t>
      </w:r>
    </w:p>
    <w:p w:rsidR="00CE6D79" w:rsidRPr="00352418" w:rsidRDefault="00CE6D79" w:rsidP="00CE6D79">
      <w:pPr>
        <w:numPr>
          <w:ilvl w:val="0"/>
          <w:numId w:val="6"/>
        </w:numPr>
        <w:rPr>
          <w:rFonts w:asciiTheme="minorHAnsi" w:hAnsiTheme="minorHAnsi" w:cstheme="minorHAnsi"/>
        </w:rPr>
      </w:pPr>
      <w:r w:rsidRPr="00352418">
        <w:rPr>
          <w:rFonts w:asciiTheme="minorHAnsi" w:hAnsiTheme="minorHAnsi" w:cstheme="minorHAnsi"/>
        </w:rPr>
        <w:t xml:space="preserve">podmienky a spôsob odstúpenia od zmluvy, </w:t>
      </w:r>
    </w:p>
    <w:p w:rsidR="00CE6D79" w:rsidRPr="00352418" w:rsidRDefault="00CE6D79" w:rsidP="00CE6D79">
      <w:pPr>
        <w:numPr>
          <w:ilvl w:val="0"/>
          <w:numId w:val="6"/>
        </w:numPr>
        <w:rPr>
          <w:rFonts w:asciiTheme="minorHAnsi" w:hAnsiTheme="minorHAnsi" w:cstheme="minorHAnsi"/>
        </w:rPr>
      </w:pPr>
      <w:r w:rsidRPr="00352418">
        <w:rPr>
          <w:rFonts w:asciiTheme="minorHAnsi" w:hAnsiTheme="minorHAnsi" w:cstheme="minorHAnsi"/>
        </w:rPr>
        <w:t>spôsob riešenia sporov.</w:t>
      </w:r>
    </w:p>
    <w:p w:rsidR="00CE6D79" w:rsidRPr="00352418" w:rsidRDefault="00CE6D79" w:rsidP="00CE6D79">
      <w:pPr>
        <w:rPr>
          <w:rFonts w:asciiTheme="minorHAnsi" w:hAnsiTheme="minorHAnsi" w:cstheme="minorHAnsi"/>
        </w:rPr>
      </w:pPr>
    </w:p>
    <w:p w:rsidR="00CE6D79" w:rsidRPr="00352418" w:rsidRDefault="00CE6D79" w:rsidP="00CE6D79">
      <w:pPr>
        <w:pStyle w:val="Nadpis2"/>
        <w:rPr>
          <w:rFonts w:asciiTheme="minorHAnsi" w:hAnsiTheme="minorHAnsi" w:cstheme="minorHAnsi"/>
        </w:rPr>
      </w:pPr>
      <w:bookmarkStart w:id="16" w:name="_Toc233010208"/>
      <w:r w:rsidRPr="00352418">
        <w:rPr>
          <w:rFonts w:asciiTheme="minorHAnsi" w:hAnsiTheme="minorHAnsi" w:cstheme="minorHAnsi"/>
        </w:rPr>
        <w:t>4.4</w:t>
      </w:r>
      <w:r w:rsidRPr="00352418">
        <w:rPr>
          <w:rFonts w:asciiTheme="minorHAnsi" w:hAnsiTheme="minorHAnsi" w:cstheme="minorHAnsi"/>
        </w:rPr>
        <w:tab/>
      </w:r>
      <w:r w:rsidR="005845F3" w:rsidRPr="00352418">
        <w:rPr>
          <w:rFonts w:asciiTheme="minorHAnsi" w:hAnsiTheme="minorHAnsi" w:cstheme="minorHAnsi"/>
        </w:rPr>
        <w:t>R</w:t>
      </w:r>
      <w:r w:rsidRPr="00352418">
        <w:rPr>
          <w:rFonts w:asciiTheme="minorHAnsi" w:hAnsiTheme="minorHAnsi" w:cstheme="minorHAnsi"/>
        </w:rPr>
        <w:t>ámcová distribučná zmluva</w:t>
      </w:r>
      <w:bookmarkEnd w:id="16"/>
    </w:p>
    <w:p w:rsidR="00CE6D79" w:rsidRPr="00352418" w:rsidRDefault="00CE6D79" w:rsidP="00CE6D79">
      <w:pPr>
        <w:pStyle w:val="Nadpis3"/>
        <w:rPr>
          <w:rFonts w:asciiTheme="minorHAnsi" w:hAnsiTheme="minorHAnsi" w:cstheme="minorHAnsi"/>
        </w:rPr>
      </w:pPr>
      <w:bookmarkStart w:id="17" w:name="_Toc233010209"/>
      <w:r w:rsidRPr="00352418">
        <w:rPr>
          <w:rFonts w:asciiTheme="minorHAnsi" w:hAnsiTheme="minorHAnsi" w:cstheme="minorHAnsi"/>
        </w:rPr>
        <w:t>4.4.1</w:t>
      </w:r>
      <w:r w:rsidRPr="00352418">
        <w:rPr>
          <w:rFonts w:asciiTheme="minorHAnsi" w:hAnsiTheme="minorHAnsi" w:cstheme="minorHAnsi"/>
        </w:rPr>
        <w:tab/>
        <w:t>Predmet rámcovej distribučnej zmluvy</w:t>
      </w:r>
      <w:bookmarkEnd w:id="17"/>
    </w:p>
    <w:p w:rsidR="00CE6D79" w:rsidRPr="00352418" w:rsidRDefault="00CE6D79" w:rsidP="00CE6D79">
      <w:pPr>
        <w:jc w:val="both"/>
        <w:rPr>
          <w:rFonts w:asciiTheme="minorHAnsi" w:hAnsiTheme="minorHAnsi" w:cstheme="minorHAnsi"/>
        </w:rPr>
      </w:pPr>
      <w:r w:rsidRPr="00352418">
        <w:rPr>
          <w:rFonts w:asciiTheme="minorHAnsi" w:hAnsiTheme="minorHAnsi" w:cstheme="minorHAnsi"/>
        </w:rPr>
        <w:t xml:space="preserve">Touto zmluvou sa PDS zaväzuje poskytovať distribúciu elektriny do odberných miest zásobovaných dodávateľom elektriny alebo obchodníkom s elektrinou na časti vymedzeného územia PDS, a zabezpečiť dodávateľovi elektriny alebo obchodníkovi s elektrinou pre tieto odberné miesta systémové služby za podmienok schválených úradom a v súlade s platnými predpismi SR. </w:t>
      </w:r>
    </w:p>
    <w:p w:rsidR="00CE6D79" w:rsidRPr="00352418" w:rsidRDefault="00CE6D79" w:rsidP="00CE6D79">
      <w:pPr>
        <w:jc w:val="both"/>
        <w:rPr>
          <w:rFonts w:asciiTheme="minorHAnsi" w:hAnsiTheme="minorHAnsi" w:cstheme="minorHAnsi"/>
        </w:rPr>
      </w:pPr>
      <w:r w:rsidRPr="00352418">
        <w:rPr>
          <w:rFonts w:asciiTheme="minorHAnsi" w:hAnsiTheme="minorHAnsi" w:cstheme="minorHAnsi"/>
        </w:rPr>
        <w:t>Dodávateľ</w:t>
      </w:r>
      <w:r w:rsidR="00B66100" w:rsidRPr="00352418">
        <w:rPr>
          <w:rFonts w:asciiTheme="minorHAnsi" w:hAnsiTheme="minorHAnsi" w:cstheme="minorHAnsi"/>
        </w:rPr>
        <w:t xml:space="preserve"> </w:t>
      </w:r>
      <w:r w:rsidRPr="00352418">
        <w:rPr>
          <w:rFonts w:asciiTheme="minorHAnsi" w:hAnsiTheme="minorHAnsi" w:cstheme="minorHAnsi"/>
        </w:rPr>
        <w:t>elektriny alebo obchodník s elektrinou sa zaväzuje riadne a včas platiť PDS za</w:t>
      </w:r>
      <w:r w:rsidR="00B67119" w:rsidRPr="00352418">
        <w:rPr>
          <w:rFonts w:asciiTheme="minorHAnsi" w:hAnsiTheme="minorHAnsi" w:cstheme="minorHAnsi"/>
        </w:rPr>
        <w:t> </w:t>
      </w:r>
      <w:r w:rsidRPr="00352418">
        <w:rPr>
          <w:rFonts w:asciiTheme="minorHAnsi" w:hAnsiTheme="minorHAnsi" w:cstheme="minorHAnsi"/>
        </w:rPr>
        <w:t>poskytnuté služby v zmysle platného rozhodnutia úradu pre PDS.</w:t>
      </w:r>
    </w:p>
    <w:p w:rsidR="00BA6967" w:rsidRPr="00352418" w:rsidRDefault="00BA6967" w:rsidP="00BA6967">
      <w:pPr>
        <w:pStyle w:val="Zkladntext2"/>
        <w:ind w:right="0"/>
        <w:rPr>
          <w:rFonts w:asciiTheme="minorHAnsi" w:hAnsiTheme="minorHAnsi" w:cstheme="minorHAnsi"/>
        </w:rPr>
      </w:pPr>
      <w:r w:rsidRPr="00352418">
        <w:rPr>
          <w:rFonts w:asciiTheme="minorHAnsi" w:hAnsiTheme="minorHAnsi" w:cstheme="minorHAnsi"/>
        </w:rPr>
        <w:t>Platba za prístup do sústavy zahŕňa platbu za rezervovanú kapacitu a je súčasťou platby za</w:t>
      </w:r>
      <w:r w:rsidR="00D81F9B" w:rsidRPr="00352418">
        <w:rPr>
          <w:rFonts w:asciiTheme="minorHAnsi" w:hAnsiTheme="minorHAnsi" w:cstheme="minorHAnsi"/>
        </w:rPr>
        <w:t> </w:t>
      </w:r>
      <w:r w:rsidRPr="00352418">
        <w:rPr>
          <w:rFonts w:asciiTheme="minorHAnsi" w:hAnsiTheme="minorHAnsi" w:cstheme="minorHAnsi"/>
        </w:rPr>
        <w:t>distribúciu elektriny. Výrobcovi elektriny pripojenému do sústavy, ktorý vyrába elektrinu na základe povolenia, alebo potvrdenia o splnení oznamovacej povinnosti</w:t>
      </w:r>
      <w:r w:rsidRPr="00352418">
        <w:rPr>
          <w:rFonts w:asciiTheme="minorHAnsi" w:hAnsiTheme="minorHAnsi" w:cstheme="minorHAnsi"/>
          <w:vertAlign w:val="superscript"/>
        </w:rPr>
        <w:t xml:space="preserve"> </w:t>
      </w:r>
      <w:r w:rsidRPr="00352418">
        <w:rPr>
          <w:rFonts w:asciiTheme="minorHAnsi" w:hAnsiTheme="minorHAnsi" w:cstheme="minorHAnsi"/>
        </w:rPr>
        <w:t>a</w:t>
      </w:r>
      <w:r w:rsidR="00D81F9B" w:rsidRPr="00352418">
        <w:rPr>
          <w:rFonts w:asciiTheme="minorHAnsi" w:hAnsiTheme="minorHAnsi" w:cstheme="minorHAnsi"/>
        </w:rPr>
        <w:t> </w:t>
      </w:r>
      <w:r w:rsidRPr="00352418">
        <w:rPr>
          <w:rFonts w:asciiTheme="minorHAnsi" w:hAnsiTheme="minorHAnsi" w:cstheme="minorHAnsi"/>
        </w:rPr>
        <w:t>prevádzkovateľovi sústavy sa v prípade odberu elektriny zo sústavy výlučne na účely vlastnej spotreby elektriny pri výrobe elektriny, platba za prístup do sústavy neúčtuje.</w:t>
      </w:r>
    </w:p>
    <w:p w:rsidR="00BA6967" w:rsidRPr="00352418" w:rsidRDefault="00BA6967" w:rsidP="00BA6967">
      <w:pPr>
        <w:pStyle w:val="Zkladntext2"/>
        <w:ind w:right="0"/>
        <w:rPr>
          <w:rFonts w:asciiTheme="minorHAnsi" w:hAnsiTheme="minorHAnsi" w:cstheme="minorHAnsi"/>
        </w:rPr>
      </w:pPr>
      <w:r w:rsidRPr="00352418">
        <w:rPr>
          <w:rFonts w:asciiTheme="minorHAnsi" w:hAnsiTheme="minorHAnsi" w:cstheme="minorHAnsi"/>
        </w:rPr>
        <w:t>Účastník trhu s elektrinou má právo na prístup do sústavy pre každé odberné miesto v režime vlastnej zodpovednosti za odchýlku alebo prenesenej zodpovednosti za odchýlku.</w:t>
      </w:r>
    </w:p>
    <w:p w:rsidR="00BA6967" w:rsidRPr="00352418" w:rsidRDefault="00BA6967" w:rsidP="00BA6967">
      <w:pPr>
        <w:pStyle w:val="Zkladntext2"/>
        <w:ind w:right="0"/>
        <w:rPr>
          <w:rFonts w:asciiTheme="minorHAnsi" w:hAnsiTheme="minorHAnsi" w:cstheme="minorHAnsi"/>
          <w:b/>
        </w:rPr>
      </w:pPr>
      <w:r w:rsidRPr="00352418">
        <w:rPr>
          <w:rFonts w:asciiTheme="minorHAnsi" w:hAnsiTheme="minorHAnsi" w:cstheme="minorHAnsi"/>
        </w:rPr>
        <w:t>PDS uhradí platbu za poskytovanie systémových služieb a platbu za prevádzkovanie systému prevádzkovateľovi prenosovej sústavy prostredníctvom prevádzkovateľa sústavy, do ktorej je jeho odberné miesto pripojené, vrátane platby za elektrinu vyrobenú vo vlastnom zariadení na</w:t>
      </w:r>
      <w:r w:rsidR="00D81F9B" w:rsidRPr="00352418">
        <w:rPr>
          <w:rFonts w:asciiTheme="minorHAnsi" w:hAnsiTheme="minorHAnsi" w:cstheme="minorHAnsi"/>
        </w:rPr>
        <w:t> </w:t>
      </w:r>
      <w:r w:rsidRPr="00352418">
        <w:rPr>
          <w:rFonts w:asciiTheme="minorHAnsi" w:hAnsiTheme="minorHAnsi" w:cstheme="minorHAnsi"/>
        </w:rPr>
        <w:t>výrobu elektriny a v inom zariadení na výrobu elektriny pripojených do miestnej distribučnej sústavy a dodanú v rámci tejto miestnej distribučnej sústavy okrem vlastnej spotreby elektriny pri výrobe elektriny</w:t>
      </w:r>
      <w:r w:rsidRPr="00352418">
        <w:rPr>
          <w:rFonts w:asciiTheme="minorHAnsi" w:hAnsiTheme="minorHAnsi" w:cstheme="minorHAnsi"/>
          <w:b/>
        </w:rPr>
        <w:t>.</w:t>
      </w:r>
    </w:p>
    <w:p w:rsidR="00B66100" w:rsidRPr="00352418" w:rsidRDefault="00BA6967" w:rsidP="00BA6967">
      <w:pPr>
        <w:jc w:val="both"/>
        <w:rPr>
          <w:rFonts w:asciiTheme="minorHAnsi" w:hAnsiTheme="minorHAnsi" w:cstheme="minorHAnsi"/>
        </w:rPr>
      </w:pPr>
      <w:r w:rsidRPr="00352418">
        <w:rPr>
          <w:rFonts w:asciiTheme="minorHAnsi" w:hAnsiTheme="minorHAnsi" w:cstheme="minorHAnsi"/>
        </w:rPr>
        <w:t>Prevádzkovateľ miestnej distribučnej sústavy odovzdá údaje potrebné na fakturáciu za</w:t>
      </w:r>
      <w:r w:rsidR="00D81F9B" w:rsidRPr="00352418">
        <w:rPr>
          <w:rFonts w:asciiTheme="minorHAnsi" w:hAnsiTheme="minorHAnsi" w:cstheme="minorHAnsi"/>
        </w:rPr>
        <w:t> </w:t>
      </w:r>
      <w:r w:rsidRPr="00352418">
        <w:rPr>
          <w:rFonts w:asciiTheme="minorHAnsi" w:hAnsiTheme="minorHAnsi" w:cstheme="minorHAnsi"/>
        </w:rPr>
        <w:t>poskytovanie systémových služieb a za prevádzkovanie systému prevádzkovateľovi sústavy, do ktorej je pripojený, a to vždy za príslušný mesiac do siedmeho kalendárneho dňa nasledujúceho mesiaca.</w:t>
      </w:r>
    </w:p>
    <w:p w:rsidR="00CE6D79" w:rsidRPr="00352418" w:rsidRDefault="00CE6D79" w:rsidP="00CE6D79">
      <w:pPr>
        <w:jc w:val="both"/>
        <w:rPr>
          <w:rFonts w:asciiTheme="minorHAnsi" w:hAnsiTheme="minorHAnsi" w:cstheme="minorHAnsi"/>
        </w:rPr>
      </w:pPr>
      <w:r w:rsidRPr="00352418">
        <w:rPr>
          <w:rFonts w:asciiTheme="minorHAnsi" w:hAnsiTheme="minorHAnsi" w:cstheme="minorHAnsi"/>
        </w:rPr>
        <w:t>Touto zmluvou sa ďalej upravujú vzájomné práva a povinnosti medzi PDS a dodávateľom elektriny alebo obchodníkom s elektrinou, ktorý dodáva elektrinu pre odberateľov elektriny na časti vymedzeného územia PDS.</w:t>
      </w:r>
    </w:p>
    <w:p w:rsidR="00C779B3" w:rsidRPr="00352418" w:rsidRDefault="00C779B3" w:rsidP="00C779B3">
      <w:pPr>
        <w:jc w:val="both"/>
        <w:rPr>
          <w:rFonts w:asciiTheme="minorHAnsi" w:hAnsiTheme="minorHAnsi" w:cstheme="minorHAnsi"/>
        </w:rPr>
      </w:pPr>
      <w:r w:rsidRPr="00352418">
        <w:rPr>
          <w:rFonts w:asciiTheme="minorHAnsi" w:hAnsiTheme="minorHAnsi" w:cstheme="minorHAnsi"/>
        </w:rPr>
        <w:t>PDS poskytuje raz ročne bezodplatne odberateľovi elektriny na základe žiadosti odberateľa elektriny údaje o odbere elektriny za každú hodinu v štvrťhodinovom rozlíšení v odbernom mieste s meraním typu A alebo B za predchádzajúcich 12 kalendárnych mesiacov elektronicky v tabuľkovom editore, a to najneskôr do desiatich pracovných dní odo dňa doručenia žiadosti odberateľa elektriny.</w:t>
      </w:r>
    </w:p>
    <w:p w:rsidR="00C779B3" w:rsidRPr="00352418" w:rsidRDefault="00C779B3" w:rsidP="00C779B3">
      <w:pPr>
        <w:jc w:val="both"/>
        <w:rPr>
          <w:rFonts w:asciiTheme="minorHAnsi" w:hAnsiTheme="minorHAnsi" w:cstheme="minorHAnsi"/>
          <w:u w:val="single"/>
        </w:rPr>
      </w:pPr>
      <w:r w:rsidRPr="00352418">
        <w:rPr>
          <w:rFonts w:asciiTheme="minorHAnsi" w:hAnsiTheme="minorHAnsi" w:cstheme="minorHAnsi"/>
        </w:rPr>
        <w:t>Meranie v distribučnej sústave vrátane vyhodnocovania merania na účely poskytovania údajov organizátorovi krátkodobého trhu s elektrinou zabezpečí PDS</w:t>
      </w:r>
      <w:r w:rsidR="00BB666D" w:rsidRPr="00352418">
        <w:rPr>
          <w:rFonts w:asciiTheme="minorHAnsi" w:hAnsiTheme="minorHAnsi" w:cstheme="minorHAnsi"/>
        </w:rPr>
        <w:t>.</w:t>
      </w:r>
    </w:p>
    <w:p w:rsidR="00C779B3" w:rsidRPr="00352418" w:rsidRDefault="00C779B3" w:rsidP="00C779B3">
      <w:pPr>
        <w:jc w:val="both"/>
        <w:rPr>
          <w:rFonts w:asciiTheme="minorHAnsi" w:hAnsiTheme="minorHAnsi" w:cstheme="minorHAnsi"/>
        </w:rPr>
      </w:pPr>
      <w:r w:rsidRPr="00352418">
        <w:rPr>
          <w:rFonts w:asciiTheme="minorHAnsi" w:hAnsiTheme="minorHAnsi" w:cstheme="minorHAnsi"/>
        </w:rPr>
        <w:t>PDS oznamuje začiatok plánovaného obmedzenia alebo prerušenia distribúcie elektriny a</w:t>
      </w:r>
      <w:r w:rsidR="00D81F9B" w:rsidRPr="00352418">
        <w:rPr>
          <w:rFonts w:asciiTheme="minorHAnsi" w:hAnsiTheme="minorHAnsi" w:cstheme="minorHAnsi"/>
        </w:rPr>
        <w:t> </w:t>
      </w:r>
      <w:r w:rsidRPr="00352418">
        <w:rPr>
          <w:rFonts w:asciiTheme="minorHAnsi" w:hAnsiTheme="minorHAnsi" w:cstheme="minorHAnsi"/>
        </w:rPr>
        <w:t>dobu trvania obmedzenia alebo prerušenia distribúcie elektriny do odberných miest s</w:t>
      </w:r>
      <w:r w:rsidR="00D81F9B" w:rsidRPr="00352418">
        <w:rPr>
          <w:rFonts w:asciiTheme="minorHAnsi" w:hAnsiTheme="minorHAnsi" w:cstheme="minorHAnsi"/>
        </w:rPr>
        <w:t> </w:t>
      </w:r>
      <w:r w:rsidRPr="00352418">
        <w:rPr>
          <w:rFonts w:asciiTheme="minorHAnsi" w:hAnsiTheme="minorHAnsi" w:cstheme="minorHAnsi"/>
        </w:rPr>
        <w:t xml:space="preserve">meraním typu A </w:t>
      </w:r>
      <w:proofErr w:type="spellStart"/>
      <w:r w:rsidRPr="00352418">
        <w:rPr>
          <w:rFonts w:asciiTheme="minorHAnsi" w:hAnsiTheme="minorHAnsi" w:cstheme="minorHAnsi"/>
        </w:rPr>
        <w:t>a</w:t>
      </w:r>
      <w:proofErr w:type="spellEnd"/>
      <w:r w:rsidRPr="00352418">
        <w:rPr>
          <w:rFonts w:asciiTheme="minorHAnsi" w:hAnsiTheme="minorHAnsi" w:cstheme="minorHAnsi"/>
        </w:rPr>
        <w:t xml:space="preserve"> B dodávateľovi elektriny, ktorý dodáva elektrinu do dotknutých odberných miest pripojených do jeho distribučnej sústavy. Dodávateľovi elektriny sa</w:t>
      </w:r>
      <w:r w:rsidR="00D81F9B" w:rsidRPr="00352418">
        <w:rPr>
          <w:rFonts w:asciiTheme="minorHAnsi" w:hAnsiTheme="minorHAnsi" w:cstheme="minorHAnsi"/>
        </w:rPr>
        <w:t> </w:t>
      </w:r>
      <w:r w:rsidRPr="00352418">
        <w:rPr>
          <w:rFonts w:asciiTheme="minorHAnsi" w:hAnsiTheme="minorHAnsi" w:cstheme="minorHAnsi"/>
        </w:rPr>
        <w:t>obmedzenie alebo prerušenie distribúcie elektriny oznamuje elektronicky najneskôr päť dní pred začiatkom plánovaného obmedzenia alebo prerušenia distribúcie elektriny</w:t>
      </w:r>
      <w:r w:rsidR="00BB666D" w:rsidRPr="00352418">
        <w:rPr>
          <w:rFonts w:asciiTheme="minorHAnsi" w:hAnsiTheme="minorHAnsi" w:cstheme="minorHAnsi"/>
        </w:rPr>
        <w:t>.</w:t>
      </w:r>
    </w:p>
    <w:p w:rsidR="00CE6D79" w:rsidRPr="00352418" w:rsidRDefault="00CE6D79" w:rsidP="00CE6D79">
      <w:pPr>
        <w:rPr>
          <w:rFonts w:asciiTheme="minorHAnsi" w:hAnsiTheme="minorHAnsi" w:cstheme="minorHAnsi"/>
        </w:rPr>
      </w:pPr>
    </w:p>
    <w:p w:rsidR="00CE6D79" w:rsidRPr="00352418" w:rsidRDefault="00CE6D79" w:rsidP="00CE6D79">
      <w:pPr>
        <w:pStyle w:val="Nadpis3"/>
        <w:rPr>
          <w:rFonts w:asciiTheme="minorHAnsi" w:hAnsiTheme="minorHAnsi" w:cstheme="minorHAnsi"/>
        </w:rPr>
      </w:pPr>
      <w:bookmarkStart w:id="18" w:name="_Toc233010210"/>
      <w:r w:rsidRPr="00352418">
        <w:rPr>
          <w:rFonts w:asciiTheme="minorHAnsi" w:hAnsiTheme="minorHAnsi" w:cstheme="minorHAnsi"/>
        </w:rPr>
        <w:t>4.4.2</w:t>
      </w:r>
      <w:r w:rsidRPr="00352418">
        <w:rPr>
          <w:rFonts w:asciiTheme="minorHAnsi" w:hAnsiTheme="minorHAnsi" w:cstheme="minorHAnsi"/>
        </w:rPr>
        <w:tab/>
        <w:t>Náležitosti rámcovej distribučnej zmluvy</w:t>
      </w:r>
      <w:bookmarkEnd w:id="18"/>
    </w:p>
    <w:p w:rsidR="00CE6D79" w:rsidRPr="00352418" w:rsidRDefault="005845F3" w:rsidP="00CE6D79">
      <w:pPr>
        <w:pStyle w:val="Styl-a"/>
        <w:autoSpaceDE/>
        <w:autoSpaceDN/>
        <w:spacing w:after="0"/>
        <w:rPr>
          <w:rFonts w:asciiTheme="minorHAnsi" w:hAnsiTheme="minorHAnsi" w:cstheme="minorHAnsi"/>
          <w:lang w:val="sk-SK" w:eastAsia="sk-SK"/>
        </w:rPr>
      </w:pPr>
      <w:r w:rsidRPr="00352418">
        <w:rPr>
          <w:rFonts w:asciiTheme="minorHAnsi" w:hAnsiTheme="minorHAnsi" w:cstheme="minorHAnsi"/>
          <w:lang w:val="sk-SK" w:eastAsia="sk-SK"/>
        </w:rPr>
        <w:t>R</w:t>
      </w:r>
      <w:r w:rsidR="00CE6D79" w:rsidRPr="00352418">
        <w:rPr>
          <w:rFonts w:asciiTheme="minorHAnsi" w:hAnsiTheme="minorHAnsi" w:cstheme="minorHAnsi"/>
          <w:lang w:val="sk-SK" w:eastAsia="sk-SK"/>
        </w:rPr>
        <w:t>ámcová distribučná zmluva obsahuje najmä:</w:t>
      </w:r>
    </w:p>
    <w:p w:rsidR="00CE6D79" w:rsidRPr="00352418" w:rsidRDefault="00CE6D79" w:rsidP="00CE6D79">
      <w:pPr>
        <w:numPr>
          <w:ilvl w:val="0"/>
          <w:numId w:val="8"/>
        </w:numPr>
        <w:jc w:val="both"/>
        <w:rPr>
          <w:rFonts w:asciiTheme="minorHAnsi" w:hAnsiTheme="minorHAnsi" w:cstheme="minorHAnsi"/>
        </w:rPr>
      </w:pPr>
      <w:r w:rsidRPr="00352418">
        <w:rPr>
          <w:rFonts w:asciiTheme="minorHAnsi" w:hAnsiTheme="minorHAnsi" w:cstheme="minorHAnsi"/>
        </w:rPr>
        <w:t>identifikáciu zmluvných strán,</w:t>
      </w:r>
    </w:p>
    <w:p w:rsidR="00CE6D79" w:rsidRPr="00352418" w:rsidRDefault="00CE6D79" w:rsidP="00CE6D79">
      <w:pPr>
        <w:numPr>
          <w:ilvl w:val="0"/>
          <w:numId w:val="8"/>
        </w:numPr>
        <w:jc w:val="both"/>
        <w:rPr>
          <w:rFonts w:asciiTheme="minorHAnsi" w:hAnsiTheme="minorHAnsi" w:cstheme="minorHAnsi"/>
        </w:rPr>
      </w:pPr>
      <w:r w:rsidRPr="00352418">
        <w:rPr>
          <w:rFonts w:asciiTheme="minorHAnsi" w:hAnsiTheme="minorHAnsi" w:cstheme="minorHAnsi"/>
        </w:rPr>
        <w:t xml:space="preserve">predmet zmluvy, </w:t>
      </w:r>
    </w:p>
    <w:p w:rsidR="00CE6D79" w:rsidRPr="00352418" w:rsidRDefault="00CE6D79" w:rsidP="00CE6D79">
      <w:pPr>
        <w:numPr>
          <w:ilvl w:val="0"/>
          <w:numId w:val="8"/>
        </w:numPr>
        <w:jc w:val="both"/>
        <w:rPr>
          <w:rFonts w:asciiTheme="minorHAnsi" w:hAnsiTheme="minorHAnsi" w:cstheme="minorHAnsi"/>
        </w:rPr>
      </w:pPr>
      <w:r w:rsidRPr="00352418">
        <w:rPr>
          <w:rFonts w:asciiTheme="minorHAnsi" w:hAnsiTheme="minorHAnsi" w:cstheme="minorHAnsi"/>
        </w:rPr>
        <w:t>identifikáciu odberných miest zásobovaných dodávateľom elektriny alebo obchodníkom s elektrinou a ich technické parametre,</w:t>
      </w:r>
    </w:p>
    <w:p w:rsidR="00CE6D79" w:rsidRPr="00352418" w:rsidRDefault="00CE6D79" w:rsidP="00CE6D79">
      <w:pPr>
        <w:numPr>
          <w:ilvl w:val="0"/>
          <w:numId w:val="8"/>
        </w:numPr>
        <w:jc w:val="both"/>
        <w:rPr>
          <w:rFonts w:asciiTheme="minorHAnsi" w:hAnsiTheme="minorHAnsi" w:cstheme="minorHAnsi"/>
        </w:rPr>
      </w:pPr>
      <w:r w:rsidRPr="00352418">
        <w:rPr>
          <w:rFonts w:asciiTheme="minorHAnsi" w:hAnsiTheme="minorHAnsi" w:cstheme="minorHAnsi"/>
        </w:rPr>
        <w:t>podmienky poskytnutia distribúcie elektriny,</w:t>
      </w:r>
    </w:p>
    <w:p w:rsidR="00CE6D79" w:rsidRPr="00352418" w:rsidRDefault="00CE6D79" w:rsidP="00CE6D79">
      <w:pPr>
        <w:numPr>
          <w:ilvl w:val="0"/>
          <w:numId w:val="8"/>
        </w:numPr>
        <w:jc w:val="both"/>
        <w:rPr>
          <w:rFonts w:asciiTheme="minorHAnsi" w:hAnsiTheme="minorHAnsi" w:cstheme="minorHAnsi"/>
        </w:rPr>
      </w:pPr>
      <w:r w:rsidRPr="00352418">
        <w:rPr>
          <w:rFonts w:asciiTheme="minorHAnsi" w:hAnsiTheme="minorHAnsi" w:cstheme="minorHAnsi"/>
        </w:rPr>
        <w:t>platobné podmienky,</w:t>
      </w:r>
    </w:p>
    <w:p w:rsidR="00CE6D79" w:rsidRPr="00352418" w:rsidRDefault="00CE6D79" w:rsidP="00CE6D79">
      <w:pPr>
        <w:numPr>
          <w:ilvl w:val="0"/>
          <w:numId w:val="8"/>
        </w:numPr>
        <w:jc w:val="both"/>
        <w:rPr>
          <w:rFonts w:asciiTheme="minorHAnsi" w:hAnsiTheme="minorHAnsi" w:cstheme="minorHAnsi"/>
        </w:rPr>
      </w:pPr>
      <w:r w:rsidRPr="00352418">
        <w:rPr>
          <w:rFonts w:asciiTheme="minorHAnsi" w:hAnsiTheme="minorHAnsi" w:cstheme="minorHAnsi"/>
        </w:rPr>
        <w:t>riešenie stavu núdze,</w:t>
      </w:r>
    </w:p>
    <w:p w:rsidR="00CE6D79" w:rsidRPr="00352418" w:rsidRDefault="00CE6D79" w:rsidP="00CE6D79">
      <w:pPr>
        <w:numPr>
          <w:ilvl w:val="0"/>
          <w:numId w:val="8"/>
        </w:numPr>
        <w:jc w:val="both"/>
        <w:rPr>
          <w:rFonts w:asciiTheme="minorHAnsi" w:hAnsiTheme="minorHAnsi" w:cstheme="minorHAnsi"/>
        </w:rPr>
      </w:pPr>
      <w:r w:rsidRPr="00352418">
        <w:rPr>
          <w:rFonts w:asciiTheme="minorHAnsi" w:hAnsiTheme="minorHAnsi" w:cstheme="minorHAnsi"/>
        </w:rPr>
        <w:t>reklamácie a sťažnosti,</w:t>
      </w:r>
    </w:p>
    <w:p w:rsidR="00CE6D79" w:rsidRPr="00352418" w:rsidRDefault="00CE6D79" w:rsidP="00CE6D79">
      <w:pPr>
        <w:numPr>
          <w:ilvl w:val="0"/>
          <w:numId w:val="8"/>
        </w:numPr>
        <w:jc w:val="both"/>
        <w:rPr>
          <w:rFonts w:asciiTheme="minorHAnsi" w:hAnsiTheme="minorHAnsi" w:cstheme="minorHAnsi"/>
          <w:lang w:val="pl-PL"/>
        </w:rPr>
      </w:pPr>
      <w:r w:rsidRPr="00352418">
        <w:rPr>
          <w:rFonts w:asciiTheme="minorHAnsi" w:hAnsiTheme="minorHAnsi" w:cstheme="minorHAnsi"/>
          <w:lang w:val="pl-PL"/>
        </w:rPr>
        <w:t>náležitosti o výmene dát - spôsob a termín poskytovania meraných, plánovaných, alebo náhradných hodnôt,</w:t>
      </w:r>
    </w:p>
    <w:p w:rsidR="00CE6D79" w:rsidRPr="00352418" w:rsidRDefault="00CE6D79" w:rsidP="00CE6D79">
      <w:pPr>
        <w:numPr>
          <w:ilvl w:val="0"/>
          <w:numId w:val="8"/>
        </w:numPr>
        <w:jc w:val="both"/>
        <w:rPr>
          <w:rFonts w:asciiTheme="minorHAnsi" w:hAnsiTheme="minorHAnsi" w:cstheme="minorHAnsi"/>
        </w:rPr>
      </w:pPr>
      <w:r w:rsidRPr="00352418">
        <w:rPr>
          <w:rFonts w:asciiTheme="minorHAnsi" w:hAnsiTheme="minorHAnsi" w:cstheme="minorHAnsi"/>
        </w:rPr>
        <w:t>osobitné dojednania,</w:t>
      </w:r>
    </w:p>
    <w:p w:rsidR="00CE6D79" w:rsidRPr="00352418" w:rsidRDefault="00CE6D79" w:rsidP="00CE6D79">
      <w:pPr>
        <w:numPr>
          <w:ilvl w:val="0"/>
          <w:numId w:val="8"/>
        </w:numPr>
        <w:jc w:val="both"/>
        <w:rPr>
          <w:rFonts w:asciiTheme="minorHAnsi" w:hAnsiTheme="minorHAnsi" w:cstheme="minorHAnsi"/>
        </w:rPr>
      </w:pPr>
      <w:r w:rsidRPr="00352418">
        <w:rPr>
          <w:rFonts w:asciiTheme="minorHAnsi" w:hAnsiTheme="minorHAnsi" w:cstheme="minorHAnsi"/>
        </w:rPr>
        <w:t>záverečné ustanovenia,</w:t>
      </w:r>
    </w:p>
    <w:p w:rsidR="00CE6D79" w:rsidRPr="00352418" w:rsidRDefault="00CE6D79" w:rsidP="00CE6D79">
      <w:pPr>
        <w:numPr>
          <w:ilvl w:val="0"/>
          <w:numId w:val="8"/>
        </w:numPr>
        <w:jc w:val="both"/>
        <w:rPr>
          <w:rFonts w:asciiTheme="minorHAnsi" w:hAnsiTheme="minorHAnsi" w:cstheme="minorHAnsi"/>
        </w:rPr>
      </w:pPr>
      <w:r w:rsidRPr="00352418">
        <w:rPr>
          <w:rFonts w:asciiTheme="minorHAnsi" w:hAnsiTheme="minorHAnsi" w:cstheme="minorHAnsi"/>
        </w:rPr>
        <w:t>prílohy.</w:t>
      </w:r>
    </w:p>
    <w:p w:rsidR="00CE6D79" w:rsidRPr="00352418" w:rsidRDefault="00CE6D79" w:rsidP="00CE6D79">
      <w:pPr>
        <w:ind w:left="360"/>
        <w:rPr>
          <w:rFonts w:asciiTheme="minorHAnsi" w:hAnsiTheme="minorHAnsi" w:cstheme="minorHAnsi"/>
        </w:rPr>
      </w:pPr>
    </w:p>
    <w:p w:rsidR="00CE6D79" w:rsidRPr="00352418" w:rsidRDefault="00CE6D79" w:rsidP="00CE6D79">
      <w:pPr>
        <w:pStyle w:val="Nadpis1"/>
        <w:rPr>
          <w:rFonts w:asciiTheme="minorHAnsi" w:hAnsiTheme="minorHAnsi" w:cstheme="minorHAnsi"/>
          <w:caps/>
        </w:rPr>
      </w:pPr>
      <w:bookmarkStart w:id="19" w:name="_Toc233010211"/>
      <w:r w:rsidRPr="00352418">
        <w:rPr>
          <w:rFonts w:asciiTheme="minorHAnsi" w:hAnsiTheme="minorHAnsi" w:cstheme="minorHAnsi"/>
          <w:caps/>
        </w:rPr>
        <w:t>5.</w:t>
      </w:r>
      <w:r w:rsidRPr="00352418">
        <w:rPr>
          <w:rFonts w:asciiTheme="minorHAnsi" w:hAnsiTheme="minorHAnsi" w:cstheme="minorHAnsi"/>
          <w:caps/>
        </w:rPr>
        <w:tab/>
        <w:t>obchodné podmienky</w:t>
      </w:r>
      <w:bookmarkEnd w:id="19"/>
    </w:p>
    <w:p w:rsidR="00CE6D79" w:rsidRPr="00352418" w:rsidRDefault="00CE6D79" w:rsidP="00B67119">
      <w:pPr>
        <w:pStyle w:val="Nadpis2"/>
        <w:ind w:left="705" w:hanging="705"/>
        <w:jc w:val="both"/>
        <w:rPr>
          <w:rFonts w:asciiTheme="minorHAnsi" w:hAnsiTheme="minorHAnsi" w:cstheme="minorHAnsi"/>
        </w:rPr>
      </w:pPr>
      <w:bookmarkStart w:id="20" w:name="_Toc233010212"/>
      <w:r w:rsidRPr="00352418">
        <w:rPr>
          <w:rFonts w:asciiTheme="minorHAnsi" w:hAnsiTheme="minorHAnsi" w:cstheme="minorHAnsi"/>
        </w:rPr>
        <w:t xml:space="preserve">5.1. </w:t>
      </w:r>
      <w:r w:rsidRPr="00352418">
        <w:rPr>
          <w:rFonts w:asciiTheme="minorHAnsi" w:hAnsiTheme="minorHAnsi" w:cstheme="minorHAnsi"/>
        </w:rPr>
        <w:tab/>
        <w:t>Obchodné podmienky k zmluve o pripojení do distribučnej sústavy</w:t>
      </w:r>
      <w:bookmarkEnd w:id="20"/>
    </w:p>
    <w:p w:rsidR="00CE6D79" w:rsidRPr="00352418" w:rsidRDefault="00CE6D79" w:rsidP="00B67119">
      <w:pPr>
        <w:jc w:val="both"/>
        <w:rPr>
          <w:rFonts w:asciiTheme="minorHAnsi" w:hAnsiTheme="minorHAnsi" w:cstheme="minorHAnsi"/>
        </w:rPr>
      </w:pPr>
      <w:r w:rsidRPr="00352418">
        <w:rPr>
          <w:rFonts w:asciiTheme="minorHAnsi" w:hAnsiTheme="minorHAnsi" w:cstheme="minorHAnsi"/>
        </w:rPr>
        <w:t>Obchodné podmienky k zmluvám o pripojení do DS tvoria obsah prílohy č. 1 tohto prevádzkového poriadku a sú uverejnené na internetovej stránke PDS alebo obvyklým spôsobom.</w:t>
      </w:r>
    </w:p>
    <w:p w:rsidR="00CE6D79" w:rsidRPr="00352418" w:rsidRDefault="00CE6D79" w:rsidP="00CE6D79">
      <w:pPr>
        <w:pStyle w:val="Nadpis2"/>
        <w:ind w:left="705" w:hanging="705"/>
        <w:rPr>
          <w:rFonts w:asciiTheme="minorHAnsi" w:hAnsiTheme="minorHAnsi" w:cstheme="minorHAnsi"/>
        </w:rPr>
      </w:pPr>
      <w:bookmarkStart w:id="21" w:name="_Toc233010213"/>
      <w:r w:rsidRPr="00352418">
        <w:rPr>
          <w:rFonts w:asciiTheme="minorHAnsi" w:hAnsiTheme="minorHAnsi" w:cstheme="minorHAnsi"/>
        </w:rPr>
        <w:t>5.2</w:t>
      </w:r>
      <w:r w:rsidRPr="00352418">
        <w:rPr>
          <w:rFonts w:asciiTheme="minorHAnsi" w:hAnsiTheme="minorHAnsi" w:cstheme="minorHAnsi"/>
        </w:rPr>
        <w:tab/>
        <w:t>Obchodné podmienky k zmluve o distribúcii elektriny a prístupe do</w:t>
      </w:r>
      <w:r w:rsidR="009A2766" w:rsidRPr="00352418">
        <w:rPr>
          <w:rFonts w:asciiTheme="minorHAnsi" w:hAnsiTheme="minorHAnsi" w:cstheme="minorHAnsi"/>
        </w:rPr>
        <w:t> </w:t>
      </w:r>
      <w:r w:rsidRPr="00352418">
        <w:rPr>
          <w:rFonts w:asciiTheme="minorHAnsi" w:hAnsiTheme="minorHAnsi" w:cstheme="minorHAnsi"/>
        </w:rPr>
        <w:t>distribučnej sústavy</w:t>
      </w:r>
      <w:bookmarkEnd w:id="21"/>
      <w:r w:rsidR="009B06E4" w:rsidRPr="00352418">
        <w:rPr>
          <w:rFonts w:asciiTheme="minorHAnsi" w:hAnsiTheme="minorHAnsi" w:cstheme="minorHAnsi"/>
        </w:rPr>
        <w:t xml:space="preserve"> </w:t>
      </w:r>
      <w:r w:rsidR="00951D99" w:rsidRPr="00352418">
        <w:rPr>
          <w:rFonts w:asciiTheme="minorHAnsi" w:hAnsiTheme="minorHAnsi" w:cstheme="minorHAnsi"/>
        </w:rPr>
        <w:t>a k zmluve o združenej dodávke elektriny</w:t>
      </w:r>
    </w:p>
    <w:p w:rsidR="00CE6D79" w:rsidRPr="00352418" w:rsidRDefault="00CE6D79" w:rsidP="00B67119">
      <w:pPr>
        <w:jc w:val="both"/>
        <w:rPr>
          <w:rFonts w:asciiTheme="minorHAnsi" w:hAnsiTheme="minorHAnsi" w:cstheme="minorHAnsi"/>
        </w:rPr>
      </w:pPr>
      <w:r w:rsidRPr="00352418">
        <w:rPr>
          <w:rFonts w:asciiTheme="minorHAnsi" w:hAnsiTheme="minorHAnsi" w:cstheme="minorHAnsi"/>
        </w:rPr>
        <w:t>Obchodné podmienky k zmluvám o distribúcii elektriny a prístupe do DS tvoria obsah prílohy č.</w:t>
      </w:r>
      <w:r w:rsidR="00BA49CB" w:rsidRPr="00352418">
        <w:rPr>
          <w:rFonts w:asciiTheme="minorHAnsi" w:hAnsiTheme="minorHAnsi" w:cstheme="minorHAnsi"/>
        </w:rPr>
        <w:t xml:space="preserve"> </w:t>
      </w:r>
      <w:r w:rsidRPr="00352418">
        <w:rPr>
          <w:rFonts w:asciiTheme="minorHAnsi" w:hAnsiTheme="minorHAnsi" w:cstheme="minorHAnsi"/>
        </w:rPr>
        <w:t>2 tohto PPDS a sú uverejnené na internetovej stránke PDS alebo obvyklým spôsobom.</w:t>
      </w:r>
    </w:p>
    <w:p w:rsidR="00CE6D79" w:rsidRPr="00352418" w:rsidRDefault="00CE6D79" w:rsidP="00B67119">
      <w:pPr>
        <w:jc w:val="both"/>
        <w:rPr>
          <w:rFonts w:asciiTheme="minorHAnsi" w:hAnsiTheme="minorHAnsi" w:cstheme="minorHAnsi"/>
        </w:rPr>
      </w:pPr>
      <w:r w:rsidRPr="00352418">
        <w:rPr>
          <w:rFonts w:asciiTheme="minorHAnsi" w:hAnsiTheme="minorHAnsi" w:cstheme="minorHAnsi"/>
        </w:rPr>
        <w:t>Ak PDS poskytuje odberateľom okrem distribúcie elektriny aj dodávku elektriny, platia Obchodné podmienky k</w:t>
      </w:r>
      <w:r w:rsidR="005845F3" w:rsidRPr="00352418">
        <w:rPr>
          <w:rFonts w:asciiTheme="minorHAnsi" w:hAnsiTheme="minorHAnsi" w:cstheme="minorHAnsi"/>
        </w:rPr>
        <w:t xml:space="preserve"> združenej </w:t>
      </w:r>
      <w:r w:rsidRPr="00352418">
        <w:rPr>
          <w:rFonts w:asciiTheme="minorHAnsi" w:hAnsiTheme="minorHAnsi" w:cstheme="minorHAnsi"/>
        </w:rPr>
        <w:t>zmluve o dodávke elektriny , ktoré tvoria obsah prílohy</w:t>
      </w:r>
      <w:r w:rsidR="005845F3" w:rsidRPr="00352418">
        <w:rPr>
          <w:rFonts w:asciiTheme="minorHAnsi" w:hAnsiTheme="minorHAnsi" w:cstheme="minorHAnsi"/>
        </w:rPr>
        <w:t xml:space="preserve"> </w:t>
      </w:r>
      <w:r w:rsidRPr="00352418">
        <w:rPr>
          <w:rFonts w:asciiTheme="minorHAnsi" w:hAnsiTheme="minorHAnsi" w:cstheme="minorHAnsi"/>
        </w:rPr>
        <w:t>č.</w:t>
      </w:r>
      <w:r w:rsidR="005845F3" w:rsidRPr="00352418">
        <w:rPr>
          <w:rFonts w:asciiTheme="minorHAnsi" w:hAnsiTheme="minorHAnsi" w:cstheme="minorHAnsi"/>
        </w:rPr>
        <w:t> </w:t>
      </w:r>
      <w:r w:rsidRPr="00352418">
        <w:rPr>
          <w:rFonts w:asciiTheme="minorHAnsi" w:hAnsiTheme="minorHAnsi" w:cstheme="minorHAnsi"/>
        </w:rPr>
        <w:t xml:space="preserve">3 tohto </w:t>
      </w:r>
      <w:r w:rsidR="00951D99" w:rsidRPr="00352418">
        <w:rPr>
          <w:rFonts w:asciiTheme="minorHAnsi" w:hAnsiTheme="minorHAnsi" w:cstheme="minorHAnsi"/>
        </w:rPr>
        <w:t>PPDS</w:t>
      </w:r>
      <w:r w:rsidRPr="00352418">
        <w:rPr>
          <w:rFonts w:asciiTheme="minorHAnsi" w:hAnsiTheme="minorHAnsi" w:cstheme="minorHAnsi"/>
        </w:rPr>
        <w:t> sú uverejnené na</w:t>
      </w:r>
      <w:r w:rsidR="00B67119" w:rsidRPr="00352418">
        <w:rPr>
          <w:rFonts w:asciiTheme="minorHAnsi" w:hAnsiTheme="minorHAnsi" w:cstheme="minorHAnsi"/>
        </w:rPr>
        <w:t> </w:t>
      </w:r>
      <w:r w:rsidRPr="00352418">
        <w:rPr>
          <w:rFonts w:asciiTheme="minorHAnsi" w:hAnsiTheme="minorHAnsi" w:cstheme="minorHAnsi"/>
        </w:rPr>
        <w:t>internetovej stránke PDS alebo obvyklým spôsobom.</w:t>
      </w:r>
    </w:p>
    <w:p w:rsidR="00CE6D79" w:rsidRPr="00352418" w:rsidRDefault="00CE6D79" w:rsidP="00BA49CB">
      <w:pPr>
        <w:jc w:val="both"/>
        <w:rPr>
          <w:rFonts w:asciiTheme="minorHAnsi" w:hAnsiTheme="minorHAnsi" w:cstheme="minorHAnsi"/>
        </w:rPr>
      </w:pPr>
    </w:p>
    <w:p w:rsidR="007638CD" w:rsidRPr="00352418" w:rsidRDefault="00AF0056" w:rsidP="007638CD">
      <w:pPr>
        <w:pStyle w:val="Nadpis1"/>
        <w:ind w:left="705" w:hanging="705"/>
        <w:rPr>
          <w:rFonts w:asciiTheme="minorHAnsi" w:hAnsiTheme="minorHAnsi" w:cstheme="minorHAnsi"/>
          <w:caps/>
        </w:rPr>
      </w:pPr>
      <w:bookmarkStart w:id="22" w:name="_Toc233010214"/>
      <w:r w:rsidRPr="00352418">
        <w:rPr>
          <w:rFonts w:asciiTheme="minorHAnsi" w:hAnsiTheme="minorHAnsi" w:cstheme="minorHAnsi"/>
        </w:rPr>
        <w:t>6.</w:t>
      </w:r>
      <w:r w:rsidRPr="00352418">
        <w:rPr>
          <w:rFonts w:asciiTheme="minorHAnsi" w:hAnsiTheme="minorHAnsi" w:cstheme="minorHAnsi"/>
        </w:rPr>
        <w:tab/>
        <w:t>Z</w:t>
      </w:r>
      <w:r w:rsidR="00CE6D79" w:rsidRPr="00352418">
        <w:rPr>
          <w:rFonts w:asciiTheme="minorHAnsi" w:hAnsiTheme="minorHAnsi" w:cstheme="minorHAnsi"/>
        </w:rPr>
        <w:t>mena dodávateľa elektriny a zmena bilančnej skupiny</w:t>
      </w:r>
      <w:bookmarkEnd w:id="22"/>
    </w:p>
    <w:p w:rsidR="007B0538" w:rsidRPr="00352418" w:rsidRDefault="007652E0" w:rsidP="007B0538">
      <w:pPr>
        <w:jc w:val="both"/>
        <w:rPr>
          <w:rFonts w:asciiTheme="minorHAnsi" w:hAnsiTheme="minorHAnsi" w:cstheme="minorHAnsi"/>
        </w:rPr>
      </w:pPr>
      <w:r w:rsidRPr="00352418">
        <w:rPr>
          <w:rFonts w:asciiTheme="minorHAnsi" w:hAnsiTheme="minorHAnsi" w:cstheme="minorHAnsi"/>
        </w:rPr>
        <w:t>P</w:t>
      </w:r>
      <w:r w:rsidR="006A103E" w:rsidRPr="00352418">
        <w:rPr>
          <w:rFonts w:asciiTheme="minorHAnsi" w:hAnsiTheme="minorHAnsi" w:cstheme="minorHAnsi"/>
        </w:rPr>
        <w:t>DS ako p</w:t>
      </w:r>
      <w:r w:rsidRPr="00352418">
        <w:rPr>
          <w:rFonts w:asciiTheme="minorHAnsi" w:hAnsiTheme="minorHAnsi" w:cstheme="minorHAnsi"/>
        </w:rPr>
        <w:t>revádzkovateľ miestnej distribučnej sústavy oznámi zúčtovateľovi odchýlok pri</w:t>
      </w:r>
      <w:r w:rsidR="00D81F9B" w:rsidRPr="00352418">
        <w:rPr>
          <w:rFonts w:asciiTheme="minorHAnsi" w:hAnsiTheme="minorHAnsi" w:cstheme="minorHAnsi"/>
        </w:rPr>
        <w:t> </w:t>
      </w:r>
      <w:r w:rsidRPr="00352418">
        <w:rPr>
          <w:rFonts w:asciiTheme="minorHAnsi" w:hAnsiTheme="minorHAnsi" w:cstheme="minorHAnsi"/>
        </w:rPr>
        <w:t>vzniku bilančnej skupiny vo svojej distribučnej sústave identifikačné údaje svojho dodávateľa a</w:t>
      </w:r>
      <w:r w:rsidR="00C957EC" w:rsidRPr="00352418">
        <w:rPr>
          <w:rFonts w:asciiTheme="minorHAnsi" w:hAnsiTheme="minorHAnsi" w:cstheme="minorHAnsi"/>
        </w:rPr>
        <w:t> </w:t>
      </w:r>
      <w:r w:rsidRPr="00352418">
        <w:rPr>
          <w:rFonts w:asciiTheme="minorHAnsi" w:hAnsiTheme="minorHAnsi" w:cstheme="minorHAnsi"/>
        </w:rPr>
        <w:t xml:space="preserve">subjektu zúčtovania zodpovedného za jeho odchýlku a následne </w:t>
      </w:r>
      <w:proofErr w:type="spellStart"/>
      <w:r w:rsidRPr="00352418">
        <w:rPr>
          <w:rFonts w:asciiTheme="minorHAnsi" w:hAnsiTheme="minorHAnsi" w:cstheme="minorHAnsi"/>
        </w:rPr>
        <w:t>zúčtovateľa</w:t>
      </w:r>
      <w:proofErr w:type="spellEnd"/>
      <w:r w:rsidRPr="00352418">
        <w:rPr>
          <w:rFonts w:asciiTheme="minorHAnsi" w:hAnsiTheme="minorHAnsi" w:cstheme="minorHAnsi"/>
        </w:rPr>
        <w:t xml:space="preserve"> odchýlok bezodkladne informuje o zmenách v týchto údajoch.</w:t>
      </w:r>
    </w:p>
    <w:p w:rsidR="007B0538" w:rsidRPr="00352418" w:rsidRDefault="007B0538" w:rsidP="007B0538">
      <w:pPr>
        <w:jc w:val="both"/>
        <w:rPr>
          <w:rFonts w:asciiTheme="minorHAnsi" w:hAnsiTheme="minorHAnsi" w:cstheme="minorHAnsi"/>
        </w:rPr>
      </w:pPr>
      <w:r w:rsidRPr="00352418">
        <w:rPr>
          <w:rFonts w:asciiTheme="minorHAnsi" w:hAnsiTheme="minorHAnsi" w:cstheme="minorHAnsi"/>
        </w:rPr>
        <w:t xml:space="preserve">EIC kód bilančnej oblasti prideľuje Lokálny vydavateľ na základe žiadosti prevádzkovateľa distribučnej sústavy, v ktorej sa príslušná bilančná skupina nachádza, minimálne 10 kalendárnych dní pred začiatkom zasielania nameraných hodnôt pre príslušnú bilančnú skupinu. Prevádzkovateľ distribučnej sústavy informuje </w:t>
      </w:r>
      <w:proofErr w:type="spellStart"/>
      <w:r w:rsidRPr="00352418">
        <w:rPr>
          <w:rFonts w:asciiTheme="minorHAnsi" w:hAnsiTheme="minorHAnsi" w:cstheme="minorHAnsi"/>
        </w:rPr>
        <w:t>Zúčtovateľa</w:t>
      </w:r>
      <w:proofErr w:type="spellEnd"/>
      <w:r w:rsidRPr="00352418">
        <w:rPr>
          <w:rFonts w:asciiTheme="minorHAnsi" w:hAnsiTheme="minorHAnsi" w:cstheme="minorHAnsi"/>
        </w:rPr>
        <w:t xml:space="preserve"> odchýlok o vzniku a zániku bilančnej skupiny najneskôr 10 kalendárnych dní pred jej vznikom a zánikom. Lokálny vydavateľ vedie evidenciu vydaných EIC kódov bilančných oblastí. </w:t>
      </w:r>
    </w:p>
    <w:p w:rsidR="007B0538" w:rsidRPr="00352418" w:rsidRDefault="007B0538" w:rsidP="007B0538">
      <w:pPr>
        <w:jc w:val="both"/>
        <w:rPr>
          <w:rFonts w:asciiTheme="minorHAnsi" w:hAnsiTheme="minorHAnsi" w:cstheme="minorHAnsi"/>
        </w:rPr>
      </w:pPr>
      <w:r w:rsidRPr="00352418">
        <w:rPr>
          <w:rFonts w:asciiTheme="minorHAnsi" w:hAnsiTheme="minorHAnsi" w:cstheme="minorHAnsi"/>
        </w:rPr>
        <w:t xml:space="preserve">EIC kódy odberných a odovzdávacích miest prideľuje prevádzkovateľ distribučnej sústavy </w:t>
      </w:r>
      <w:proofErr w:type="spellStart"/>
      <w:r w:rsidRPr="00352418">
        <w:rPr>
          <w:rFonts w:asciiTheme="minorHAnsi" w:hAnsiTheme="minorHAnsi" w:cstheme="minorHAnsi"/>
        </w:rPr>
        <w:t>sústavy</w:t>
      </w:r>
      <w:proofErr w:type="spellEnd"/>
      <w:r w:rsidRPr="00352418">
        <w:rPr>
          <w:rFonts w:asciiTheme="minorHAnsi" w:hAnsiTheme="minorHAnsi" w:cstheme="minorHAnsi"/>
        </w:rPr>
        <w:t>, v ktorej sa meracie miesto nachádza. Postup označovania odberných a</w:t>
      </w:r>
      <w:r w:rsidR="00D81F9B" w:rsidRPr="00352418">
        <w:rPr>
          <w:rFonts w:asciiTheme="minorHAnsi" w:hAnsiTheme="minorHAnsi" w:cstheme="minorHAnsi"/>
        </w:rPr>
        <w:t> </w:t>
      </w:r>
      <w:r w:rsidRPr="00352418">
        <w:rPr>
          <w:rFonts w:asciiTheme="minorHAnsi" w:hAnsiTheme="minorHAnsi" w:cstheme="minorHAnsi"/>
        </w:rPr>
        <w:t>odovzdávacích miest EIC kódmi predpisuje Lokálny vydavateľ pre všetkých prevádzkovateľov sústav a uverejňuje ho na Internetovej stránke. Prevádzkovateľ distribučnej sústavy vedie evidenciu vydaných EIC kódov odberných a odovzdávacích miest.</w:t>
      </w:r>
    </w:p>
    <w:p w:rsidR="008A4D02" w:rsidRPr="00352418" w:rsidRDefault="008A4D02" w:rsidP="007638CD">
      <w:pPr>
        <w:jc w:val="both"/>
        <w:rPr>
          <w:rFonts w:asciiTheme="minorHAnsi" w:hAnsiTheme="minorHAnsi" w:cstheme="minorHAnsi"/>
        </w:rPr>
      </w:pPr>
      <w:r w:rsidRPr="00352418">
        <w:rPr>
          <w:rFonts w:asciiTheme="minorHAnsi" w:hAnsiTheme="minorHAnsi" w:cstheme="minorHAnsi"/>
        </w:rPr>
        <w:t>Postup a podmienky poskytovania údajov vo veci odchýlky účastníka trhu s elektrinou v</w:t>
      </w:r>
      <w:r w:rsidR="00D81F9B" w:rsidRPr="00352418">
        <w:rPr>
          <w:rFonts w:asciiTheme="minorHAnsi" w:hAnsiTheme="minorHAnsi" w:cstheme="minorHAnsi"/>
        </w:rPr>
        <w:t> </w:t>
      </w:r>
      <w:r w:rsidRPr="00352418">
        <w:rPr>
          <w:rFonts w:asciiTheme="minorHAnsi" w:hAnsiTheme="minorHAnsi" w:cstheme="minorHAnsi"/>
        </w:rPr>
        <w:t xml:space="preserve">prípade zmeny dodávateľa elektriny v odbernom mieste pripojenom do miestnej distribučnej sústavy sú uvedené v prevádzkovom poriadku </w:t>
      </w:r>
      <w:proofErr w:type="spellStart"/>
      <w:r w:rsidRPr="00352418">
        <w:rPr>
          <w:rFonts w:asciiTheme="minorHAnsi" w:hAnsiTheme="minorHAnsi" w:cstheme="minorHAnsi"/>
        </w:rPr>
        <w:t>zúčtovateľa</w:t>
      </w:r>
      <w:proofErr w:type="spellEnd"/>
      <w:r w:rsidRPr="00352418">
        <w:rPr>
          <w:rFonts w:asciiTheme="minorHAnsi" w:hAnsiTheme="minorHAnsi" w:cstheme="minorHAnsi"/>
        </w:rPr>
        <w:t xml:space="preserve"> odchýlok a v zmluve o</w:t>
      </w:r>
      <w:r w:rsidR="00D81F9B" w:rsidRPr="00352418">
        <w:rPr>
          <w:rFonts w:asciiTheme="minorHAnsi" w:hAnsiTheme="minorHAnsi" w:cstheme="minorHAnsi"/>
        </w:rPr>
        <w:t> </w:t>
      </w:r>
      <w:r w:rsidRPr="00352418">
        <w:rPr>
          <w:rFonts w:asciiTheme="minorHAnsi" w:hAnsiTheme="minorHAnsi" w:cstheme="minorHAnsi"/>
        </w:rPr>
        <w:t xml:space="preserve">podmienkach poskytovania údajov uzatvorenej medzi </w:t>
      </w:r>
      <w:r w:rsidR="006A103E" w:rsidRPr="00352418">
        <w:rPr>
          <w:rFonts w:asciiTheme="minorHAnsi" w:hAnsiTheme="minorHAnsi" w:cstheme="minorHAnsi"/>
        </w:rPr>
        <w:t xml:space="preserve">PDS ako </w:t>
      </w:r>
      <w:r w:rsidRPr="00352418">
        <w:rPr>
          <w:rFonts w:asciiTheme="minorHAnsi" w:hAnsiTheme="minorHAnsi" w:cstheme="minorHAnsi"/>
        </w:rPr>
        <w:t>prevádzkovateľom miestnej distribučnej sústavy a dodávateľom elektriny.</w:t>
      </w:r>
    </w:p>
    <w:p w:rsidR="006A103E" w:rsidRPr="00352418" w:rsidRDefault="006A103E" w:rsidP="006A103E">
      <w:pPr>
        <w:jc w:val="both"/>
        <w:rPr>
          <w:rFonts w:asciiTheme="minorHAnsi" w:hAnsiTheme="minorHAnsi" w:cstheme="minorHAnsi"/>
        </w:rPr>
      </w:pPr>
      <w:r w:rsidRPr="00352418">
        <w:rPr>
          <w:rFonts w:asciiTheme="minorHAnsi" w:hAnsiTheme="minorHAnsi" w:cstheme="minorHAnsi"/>
        </w:rPr>
        <w:t>Pre odberné miesto účastníka trhu s prenesenou zodpovednosťou za odchýlku je jeho jediným dodávateľom elektriny pre toto odberné miesto subjekt zúčtovania, ktorý za neho prevzal zodpovednosť za odchýlku v tomto odbernom mieste.</w:t>
      </w:r>
    </w:p>
    <w:p w:rsidR="006A103E" w:rsidRPr="00352418" w:rsidRDefault="006A103E" w:rsidP="006A103E">
      <w:pPr>
        <w:jc w:val="both"/>
        <w:rPr>
          <w:rFonts w:asciiTheme="minorHAnsi" w:hAnsiTheme="minorHAnsi" w:cstheme="minorHAnsi"/>
        </w:rPr>
      </w:pPr>
      <w:r w:rsidRPr="00352418">
        <w:rPr>
          <w:rFonts w:asciiTheme="minorHAnsi" w:hAnsiTheme="minorHAnsi" w:cstheme="minorHAnsi"/>
        </w:rPr>
        <w:t xml:space="preserve">Identifikačné čísla odberných miest účastníka trhu prideľuje PDS a vedie ich evidenciu. Identifikačné čísla bilančných skupín prideľuje a eviduje lokálny vydavateľ identifikačných čísiel na základe žiadostí PDS. PDS informuje </w:t>
      </w:r>
      <w:proofErr w:type="spellStart"/>
      <w:r w:rsidRPr="00352418">
        <w:rPr>
          <w:rFonts w:asciiTheme="minorHAnsi" w:hAnsiTheme="minorHAnsi" w:cstheme="minorHAnsi"/>
        </w:rPr>
        <w:t>zúčtovateľa</w:t>
      </w:r>
      <w:proofErr w:type="spellEnd"/>
      <w:r w:rsidRPr="00352418">
        <w:rPr>
          <w:rFonts w:asciiTheme="minorHAnsi" w:hAnsiTheme="minorHAnsi" w:cstheme="minorHAnsi"/>
        </w:rPr>
        <w:t xml:space="preserve"> odchýlok o vzniku a zániku bilančnej skupiny najneskôr desať kalendárnych dní pred jej vznikom alebo zánikom.</w:t>
      </w:r>
    </w:p>
    <w:p w:rsidR="00C75F18" w:rsidRPr="00352418" w:rsidRDefault="00C75F18" w:rsidP="006A103E">
      <w:pPr>
        <w:jc w:val="both"/>
        <w:rPr>
          <w:rFonts w:asciiTheme="minorHAnsi" w:hAnsiTheme="minorHAnsi" w:cstheme="minorHAnsi"/>
        </w:rPr>
      </w:pPr>
      <w:r w:rsidRPr="00352418">
        <w:rPr>
          <w:rFonts w:asciiTheme="minorHAnsi" w:hAnsiTheme="minorHAnsi" w:cstheme="minorHAnsi"/>
        </w:rPr>
        <w:t>Subjekt zúčtovania po pridelení identifikačného čísla lokálnym vydavateľom identifikačných čísiel požiada PDS, do ktorej je odberné miesto subjektu zúčtovania a odberné miesta účastníkov trhu s elektrinou, za ktorých subjekt zúčtovania prevzal zodpovednosť za</w:t>
      </w:r>
      <w:r w:rsidR="00D81F9B" w:rsidRPr="00352418">
        <w:rPr>
          <w:rFonts w:asciiTheme="minorHAnsi" w:hAnsiTheme="minorHAnsi" w:cstheme="minorHAnsi"/>
        </w:rPr>
        <w:t> </w:t>
      </w:r>
      <w:r w:rsidRPr="00352418">
        <w:rPr>
          <w:rFonts w:asciiTheme="minorHAnsi" w:hAnsiTheme="minorHAnsi" w:cstheme="minorHAnsi"/>
        </w:rPr>
        <w:t>odchýlku, pripojené, o registráciu príslušných odberných miest, a to najneskôr 40 dní predo dňom nadobudnutia účinnosti zmluvy o zúčtovaní odchýlky alebo zmluvy o prevzatí zodpovednosti za odchýlku pre existujúce odberné miesta a najneskôr 14 pracovných dní predo dňom nadobudnutia účinnosti zmluvy o zúčtovaní odchýlky alebo zmluvy o prevzatí zodpovednosti za odchýlku pre nové odberné miesta. Na účel priradenia identifikačného čísla je existujúcim odberným miestom odberné miesto, ktoré bolo najmenej raz zaradené do</w:t>
      </w:r>
      <w:r w:rsidR="00D81F9B" w:rsidRPr="00352418">
        <w:rPr>
          <w:rFonts w:asciiTheme="minorHAnsi" w:hAnsiTheme="minorHAnsi" w:cstheme="minorHAnsi"/>
        </w:rPr>
        <w:t> </w:t>
      </w:r>
      <w:r w:rsidRPr="00352418">
        <w:rPr>
          <w:rFonts w:asciiTheme="minorHAnsi" w:hAnsiTheme="minorHAnsi" w:cstheme="minorHAnsi"/>
        </w:rPr>
        <w:t>bilančnej skupiny</w:t>
      </w:r>
    </w:p>
    <w:p w:rsidR="00C75F18" w:rsidRPr="00352418" w:rsidRDefault="00E15054" w:rsidP="006A103E">
      <w:pPr>
        <w:jc w:val="both"/>
        <w:rPr>
          <w:rFonts w:asciiTheme="minorHAnsi" w:hAnsiTheme="minorHAnsi" w:cstheme="minorHAnsi"/>
        </w:rPr>
      </w:pPr>
      <w:r w:rsidRPr="00352418">
        <w:rPr>
          <w:rFonts w:asciiTheme="minorHAnsi" w:hAnsiTheme="minorHAnsi" w:cstheme="minorHAnsi"/>
        </w:rPr>
        <w:t>P</w:t>
      </w:r>
      <w:r w:rsidR="007F0131" w:rsidRPr="00352418">
        <w:rPr>
          <w:rFonts w:asciiTheme="minorHAnsi" w:hAnsiTheme="minorHAnsi" w:cstheme="minorHAnsi"/>
        </w:rPr>
        <w:t>DS</w:t>
      </w:r>
      <w:r w:rsidRPr="00352418">
        <w:rPr>
          <w:rFonts w:asciiTheme="minorHAnsi" w:hAnsiTheme="minorHAnsi" w:cstheme="minorHAnsi"/>
        </w:rPr>
        <w:t xml:space="preserve"> na základe žiadosti subjektu zúčtovania a po predložení zmluvy o zúčtovaní odchýlky alebo zmluvy o prevzatí zodpovednosti za odchýlku zaregistruje odberné miesta a</w:t>
      </w:r>
      <w:r w:rsidR="007F0131" w:rsidRPr="00352418">
        <w:rPr>
          <w:rFonts w:asciiTheme="minorHAnsi" w:hAnsiTheme="minorHAnsi" w:cstheme="minorHAnsi"/>
        </w:rPr>
        <w:t xml:space="preserve"> pridelí im identifikačné čísla</w:t>
      </w:r>
      <w:r w:rsidRPr="00352418">
        <w:rPr>
          <w:rFonts w:asciiTheme="minorHAnsi" w:hAnsiTheme="minorHAnsi" w:cstheme="minorHAnsi"/>
        </w:rPr>
        <w:t>, a to najneskôr sedem kalendárnych dní predo dňom nadobudnutia účinnosti zmluvy o zúčtovaní odchýlky alebo zmluvy o prevzatí zodpovednosti za odchýlku</w:t>
      </w:r>
      <w:r w:rsidR="007F0131" w:rsidRPr="00352418">
        <w:rPr>
          <w:rFonts w:asciiTheme="minorHAnsi" w:hAnsiTheme="minorHAnsi" w:cstheme="minorHAnsi"/>
        </w:rPr>
        <w:t>.</w:t>
      </w:r>
    </w:p>
    <w:p w:rsidR="00FA5462" w:rsidRPr="00352418" w:rsidRDefault="00FA5462" w:rsidP="006A103E">
      <w:pPr>
        <w:jc w:val="both"/>
        <w:rPr>
          <w:rFonts w:asciiTheme="minorHAnsi" w:hAnsiTheme="minorHAnsi" w:cstheme="minorHAnsi"/>
        </w:rPr>
      </w:pPr>
      <w:r w:rsidRPr="00352418">
        <w:rPr>
          <w:rFonts w:asciiTheme="minorHAnsi" w:hAnsiTheme="minorHAnsi" w:cstheme="minorHAnsi"/>
        </w:rPr>
        <w:t>Doterajší dodávateľ elektriny môže vzniesť námietku proti zmene dodávateľa elektriny pre</w:t>
      </w:r>
      <w:r w:rsidR="00D81F9B" w:rsidRPr="00352418">
        <w:rPr>
          <w:rFonts w:asciiTheme="minorHAnsi" w:hAnsiTheme="minorHAnsi" w:cstheme="minorHAnsi"/>
        </w:rPr>
        <w:t> </w:t>
      </w:r>
      <w:r w:rsidRPr="00352418">
        <w:rPr>
          <w:rFonts w:asciiTheme="minorHAnsi" w:hAnsiTheme="minorHAnsi" w:cstheme="minorHAnsi"/>
        </w:rPr>
        <w:t>príslušné odberné miesta prevádzkovateľovi sústavy do 22 dní pred požadovaným dňom vykonania zmeny dodávateľa elektriny, a to výlučne z dôvodu neukončenia zmluvy o</w:t>
      </w:r>
      <w:r w:rsidR="00D81F9B" w:rsidRPr="00352418">
        <w:rPr>
          <w:rFonts w:asciiTheme="minorHAnsi" w:hAnsiTheme="minorHAnsi" w:cstheme="minorHAnsi"/>
        </w:rPr>
        <w:t> </w:t>
      </w:r>
      <w:r w:rsidRPr="00352418">
        <w:rPr>
          <w:rFonts w:asciiTheme="minorHAnsi" w:hAnsiTheme="minorHAnsi" w:cstheme="minorHAnsi"/>
        </w:rPr>
        <w:t>dodávke elektriny, vrátane prevzatia zodpovednosti za odchýlku na príslušnom odbernom mieste najneskôr ku dňu zmeny dodávateľa elektriny. Ak bola vznesená námietka podľa prvej vety, prevádzkovateľ sústavy zmenu dodávateľa elektriny nevykoná a bezodkladne o tom informuje</w:t>
      </w:r>
      <w:r w:rsidRPr="00352418">
        <w:rPr>
          <w:rFonts w:asciiTheme="minorHAnsi" w:hAnsiTheme="minorHAnsi" w:cstheme="minorHAnsi"/>
          <w:b/>
        </w:rPr>
        <w:t xml:space="preserve"> </w:t>
      </w:r>
      <w:r w:rsidRPr="00352418">
        <w:rPr>
          <w:rFonts w:asciiTheme="minorHAnsi" w:hAnsiTheme="minorHAnsi" w:cstheme="minorHAnsi"/>
        </w:rPr>
        <w:t>doterajšieho dodávateľa elektriny a žiadateľa o vykonanie zmeny dodávateľa elektriny.</w:t>
      </w:r>
    </w:p>
    <w:p w:rsidR="00FA5462" w:rsidRPr="00352418" w:rsidRDefault="00FA5462" w:rsidP="006A103E">
      <w:pPr>
        <w:jc w:val="both"/>
        <w:rPr>
          <w:rFonts w:asciiTheme="minorHAnsi" w:eastAsia="MS Mincho" w:hAnsiTheme="minorHAnsi" w:cstheme="minorHAnsi"/>
          <w:lang w:eastAsia="ja-JP"/>
        </w:rPr>
      </w:pPr>
      <w:r w:rsidRPr="00352418">
        <w:rPr>
          <w:rFonts w:asciiTheme="minorHAnsi" w:hAnsiTheme="minorHAnsi" w:cstheme="minorHAnsi"/>
        </w:rPr>
        <w:t>Podmienkou na zmenu dodávateľa elektriny je ukončenie zmluvy o dodávke elektriny uzatvorenej s doterajším dodávateľom elektriny najneskôr ku dňu vykonania zmeny dodávateľa elektriny a uzatvorenie zmluvy o dodávke elektriny s novým dodávateľom elektriny s účinnosťou ku dňu vykonania zmeny dodávateľa elektriny.</w:t>
      </w:r>
    </w:p>
    <w:p w:rsidR="00FA5462" w:rsidRPr="00352418" w:rsidRDefault="00FA5462" w:rsidP="006A103E">
      <w:pPr>
        <w:jc w:val="both"/>
        <w:rPr>
          <w:rFonts w:asciiTheme="minorHAnsi" w:hAnsiTheme="minorHAnsi" w:cstheme="minorHAnsi"/>
        </w:rPr>
      </w:pPr>
      <w:r w:rsidRPr="00352418">
        <w:rPr>
          <w:rFonts w:asciiTheme="minorHAnsi" w:hAnsiTheme="minorHAnsi" w:cstheme="minorHAnsi"/>
        </w:rPr>
        <w:t xml:space="preserve">Ak odberné miesto, ktorého sa zmena týka, nie je vybavené </w:t>
      </w:r>
      <w:proofErr w:type="spellStart"/>
      <w:r w:rsidRPr="00352418">
        <w:rPr>
          <w:rFonts w:asciiTheme="minorHAnsi" w:hAnsiTheme="minorHAnsi" w:cstheme="minorHAnsi"/>
        </w:rPr>
        <w:t>priebehovým</w:t>
      </w:r>
      <w:proofErr w:type="spellEnd"/>
      <w:r w:rsidRPr="00352418">
        <w:rPr>
          <w:rFonts w:asciiTheme="minorHAnsi" w:hAnsiTheme="minorHAnsi" w:cstheme="minorHAnsi"/>
        </w:rPr>
        <w:t xml:space="preserve"> meraním, prevádzkovateľ distribučnej sústavy určí pre dané odberné miesto typový diagram odberu po</w:t>
      </w:r>
      <w:r w:rsidR="00D81F9B" w:rsidRPr="00352418">
        <w:rPr>
          <w:rFonts w:asciiTheme="minorHAnsi" w:hAnsiTheme="minorHAnsi" w:cstheme="minorHAnsi"/>
        </w:rPr>
        <w:t> </w:t>
      </w:r>
      <w:r w:rsidRPr="00352418">
        <w:rPr>
          <w:rFonts w:asciiTheme="minorHAnsi" w:hAnsiTheme="minorHAnsi" w:cstheme="minorHAnsi"/>
        </w:rPr>
        <w:t>doručení žiadosti o registráciu odberného miesta v súlade s časťou B a oznámi ho novému dodávateľovi elektriny najneskôr päť pracovných dní predo dňom vykonania zmeny dodávateľa elektriny.</w:t>
      </w:r>
    </w:p>
    <w:p w:rsidR="00FA5462" w:rsidRPr="00352418" w:rsidRDefault="00FA5462" w:rsidP="006A103E">
      <w:pPr>
        <w:jc w:val="both"/>
        <w:rPr>
          <w:rFonts w:asciiTheme="minorHAnsi" w:hAnsiTheme="minorHAnsi" w:cstheme="minorHAnsi"/>
        </w:rPr>
      </w:pPr>
      <w:r w:rsidRPr="00352418">
        <w:rPr>
          <w:rFonts w:asciiTheme="minorHAnsi" w:hAnsiTheme="minorHAnsi" w:cstheme="minorHAnsi"/>
        </w:rPr>
        <w:t xml:space="preserve">Prevádzkovateľ sústavy bezodplatne určí spotrebu elektriny pre odberné miesto, ktoré nie je vybavené </w:t>
      </w:r>
      <w:proofErr w:type="spellStart"/>
      <w:r w:rsidRPr="00352418">
        <w:rPr>
          <w:rFonts w:asciiTheme="minorHAnsi" w:hAnsiTheme="minorHAnsi" w:cstheme="minorHAnsi"/>
        </w:rPr>
        <w:t>priebehovým</w:t>
      </w:r>
      <w:proofErr w:type="spellEnd"/>
      <w:r w:rsidRPr="00352418">
        <w:rPr>
          <w:rFonts w:asciiTheme="minorHAnsi" w:hAnsiTheme="minorHAnsi" w:cstheme="minorHAnsi"/>
        </w:rPr>
        <w:t xml:space="preserve"> meraním, odpočtom alebo prepočtom ku dňu vykonania zmeny dodávateľa elektriny podľa priemernej dennej spotreby elektriny na danom odbernom mieste na základe údajov podľa posledných fyzických odpočtov odberného miesta.</w:t>
      </w:r>
    </w:p>
    <w:p w:rsidR="00DD6320" w:rsidRPr="00352418" w:rsidRDefault="00DD6320" w:rsidP="00DD6320">
      <w:pPr>
        <w:jc w:val="both"/>
        <w:rPr>
          <w:rFonts w:asciiTheme="minorHAnsi" w:eastAsia="MS Mincho" w:hAnsiTheme="minorHAnsi" w:cstheme="minorHAnsi"/>
          <w:lang w:eastAsia="ja-JP"/>
        </w:rPr>
      </w:pPr>
      <w:r w:rsidRPr="00352418">
        <w:rPr>
          <w:rFonts w:asciiTheme="minorHAnsi" w:hAnsiTheme="minorHAnsi" w:cstheme="minorHAnsi"/>
        </w:rPr>
        <w:t>Prevádzkovateľ sústavy odovzdá doterajšiemu subjektu zúčtovania a novému</w:t>
      </w:r>
      <w:r w:rsidRPr="00352418">
        <w:rPr>
          <w:rFonts w:asciiTheme="minorHAnsi" w:hAnsiTheme="minorHAnsi" w:cstheme="minorHAnsi"/>
          <w:sz w:val="20"/>
          <w:szCs w:val="20"/>
        </w:rPr>
        <w:t xml:space="preserve"> </w:t>
      </w:r>
      <w:r w:rsidRPr="00352418">
        <w:rPr>
          <w:rFonts w:asciiTheme="minorHAnsi" w:hAnsiTheme="minorHAnsi" w:cstheme="minorHAnsi"/>
        </w:rPr>
        <w:t xml:space="preserve">subjektu zúčtovania údaje o spotrebe elektriny pre odberné miesto zistené podľa </w:t>
      </w:r>
      <w:r w:rsidR="00E80ADA" w:rsidRPr="00352418">
        <w:rPr>
          <w:rFonts w:asciiTheme="minorHAnsi" w:hAnsiTheme="minorHAnsi" w:cstheme="minorHAnsi"/>
        </w:rPr>
        <w:t xml:space="preserve">predchádzajúcich </w:t>
      </w:r>
      <w:r w:rsidRPr="00352418">
        <w:rPr>
          <w:rFonts w:asciiTheme="minorHAnsi" w:hAnsiTheme="minorHAnsi" w:cstheme="minorHAnsi"/>
        </w:rPr>
        <w:t>odsekov ku dňu vykonania zmeny do piatich pracovných dní odo dňa jej vykonania.</w:t>
      </w:r>
    </w:p>
    <w:p w:rsidR="00DD6320" w:rsidRPr="00352418" w:rsidRDefault="00DD6320" w:rsidP="00DD6320">
      <w:pPr>
        <w:jc w:val="both"/>
        <w:rPr>
          <w:rFonts w:asciiTheme="minorHAnsi" w:eastAsia="MS Mincho" w:hAnsiTheme="minorHAnsi" w:cstheme="minorHAnsi"/>
          <w:lang w:eastAsia="ja-JP"/>
        </w:rPr>
      </w:pPr>
    </w:p>
    <w:p w:rsidR="00CE6D79" w:rsidRPr="00352418" w:rsidRDefault="00CE6D79" w:rsidP="00DD6320">
      <w:pPr>
        <w:jc w:val="both"/>
        <w:rPr>
          <w:rFonts w:asciiTheme="minorHAnsi" w:hAnsiTheme="minorHAnsi" w:cstheme="minorHAnsi"/>
        </w:rPr>
      </w:pPr>
      <w:r w:rsidRPr="00352418">
        <w:rPr>
          <w:rFonts w:asciiTheme="minorHAnsi" w:hAnsiTheme="minorHAnsi" w:cstheme="minorHAnsi"/>
          <w:b/>
          <w:sz w:val="28"/>
          <w:szCs w:val="28"/>
        </w:rPr>
        <w:tab/>
      </w:r>
      <w:r w:rsidRPr="00352418">
        <w:rPr>
          <w:rFonts w:asciiTheme="minorHAnsi" w:hAnsiTheme="minorHAnsi" w:cstheme="minorHAnsi"/>
          <w:b/>
        </w:rPr>
        <w:t>Zmena dodávateľa elektriny a zmena bilančnej skupiny sa vykoná v nasledovných krokoch:</w:t>
      </w:r>
    </w:p>
    <w:p w:rsidR="00CE6D79" w:rsidRPr="00352418" w:rsidRDefault="00CE6D79" w:rsidP="00CE6D79">
      <w:pPr>
        <w:pStyle w:val="Styl-a"/>
        <w:autoSpaceDE/>
        <w:autoSpaceDN/>
        <w:spacing w:after="0" w:line="280" w:lineRule="exact"/>
        <w:rPr>
          <w:rFonts w:asciiTheme="minorHAnsi" w:hAnsiTheme="minorHAnsi" w:cstheme="minorHAnsi"/>
          <w:lang w:val="sk-SK" w:eastAsia="sk-SK"/>
        </w:rPr>
      </w:pPr>
    </w:p>
    <w:p w:rsidR="00CE6D79" w:rsidRPr="00352418" w:rsidRDefault="00CE6D79" w:rsidP="00B67119">
      <w:pPr>
        <w:numPr>
          <w:ilvl w:val="0"/>
          <w:numId w:val="23"/>
        </w:numPr>
        <w:tabs>
          <w:tab w:val="clear" w:pos="1469"/>
          <w:tab w:val="num" w:pos="840"/>
        </w:tabs>
        <w:ind w:left="840" w:hanging="480"/>
        <w:jc w:val="both"/>
        <w:rPr>
          <w:rFonts w:asciiTheme="minorHAnsi" w:hAnsiTheme="minorHAnsi" w:cstheme="minorHAnsi"/>
        </w:rPr>
      </w:pPr>
      <w:r w:rsidRPr="00352418">
        <w:rPr>
          <w:rFonts w:asciiTheme="minorHAnsi" w:hAnsiTheme="minorHAnsi" w:cstheme="minorHAnsi"/>
        </w:rPr>
        <w:t>Nový dodávateľ elektriny, alebo odberateľ elektriny odošle informáciu o zmene dodávateľa a bilančnej skupiny najneskôr 40 kalendárnych dní pred dňom zmeny (platí dátum príchodu) poštou doporučene prevádzkovateľovi distribučnej sústavy, do ktorej patria príslušné odberné miesta.</w:t>
      </w:r>
    </w:p>
    <w:p w:rsidR="00CE6D79" w:rsidRPr="00352418" w:rsidRDefault="00CE6D79" w:rsidP="00B67119">
      <w:pPr>
        <w:numPr>
          <w:ilvl w:val="0"/>
          <w:numId w:val="23"/>
        </w:numPr>
        <w:tabs>
          <w:tab w:val="clear" w:pos="1469"/>
          <w:tab w:val="num" w:pos="840"/>
        </w:tabs>
        <w:ind w:left="840" w:hanging="480"/>
        <w:jc w:val="both"/>
        <w:rPr>
          <w:rFonts w:asciiTheme="minorHAnsi" w:hAnsiTheme="minorHAnsi" w:cstheme="minorHAnsi"/>
        </w:rPr>
      </w:pPr>
      <w:r w:rsidRPr="00352418">
        <w:rPr>
          <w:rFonts w:asciiTheme="minorHAnsi" w:hAnsiTheme="minorHAnsi" w:cstheme="minorHAnsi"/>
        </w:rPr>
        <w:t xml:space="preserve">PDS overí kompletnosť informácie a do 10 kalendárnych dní od </w:t>
      </w:r>
      <w:proofErr w:type="spellStart"/>
      <w:r w:rsidRPr="00352418">
        <w:rPr>
          <w:rFonts w:asciiTheme="minorHAnsi" w:hAnsiTheme="minorHAnsi" w:cstheme="minorHAnsi"/>
        </w:rPr>
        <w:t>obdržania</w:t>
      </w:r>
      <w:proofErr w:type="spellEnd"/>
      <w:r w:rsidRPr="00352418">
        <w:rPr>
          <w:rFonts w:asciiTheme="minorHAnsi" w:hAnsiTheme="minorHAnsi" w:cstheme="minorHAnsi"/>
        </w:rPr>
        <w:t xml:space="preserve"> informácie o zmene (platí dátum odchodu) odošle žiadateľovi o zmenu oznámenie o začatí procesu zmeny dodávateľa a zmeny bilančnej skupiny poštou doporučene. Ak je informácia neúplná, odošle požiadavku na jej skompletizovanie. </w:t>
      </w:r>
    </w:p>
    <w:p w:rsidR="00CE6D79" w:rsidRPr="00352418" w:rsidRDefault="00CE6D79" w:rsidP="00B67119">
      <w:pPr>
        <w:numPr>
          <w:ilvl w:val="0"/>
          <w:numId w:val="23"/>
        </w:numPr>
        <w:tabs>
          <w:tab w:val="clear" w:pos="1469"/>
          <w:tab w:val="num" w:pos="840"/>
        </w:tabs>
        <w:ind w:left="840" w:hanging="480"/>
        <w:jc w:val="both"/>
        <w:rPr>
          <w:rFonts w:asciiTheme="minorHAnsi" w:hAnsiTheme="minorHAnsi" w:cstheme="minorHAnsi"/>
        </w:rPr>
      </w:pPr>
      <w:r w:rsidRPr="00352418">
        <w:rPr>
          <w:rFonts w:asciiTheme="minorHAnsi" w:hAnsiTheme="minorHAnsi" w:cstheme="minorHAnsi"/>
        </w:rPr>
        <w:t>Nový dodávateľ elektriny, alebo odberateľ elektriny odošle doplnenú informáciu najneskôr 25 kalendárnych dní pre</w:t>
      </w:r>
      <w:r w:rsidR="003A6402" w:rsidRPr="00352418">
        <w:rPr>
          <w:rFonts w:asciiTheme="minorHAnsi" w:hAnsiTheme="minorHAnsi" w:cstheme="minorHAnsi"/>
        </w:rPr>
        <w:t>d</w:t>
      </w:r>
      <w:r w:rsidRPr="00352418">
        <w:rPr>
          <w:rFonts w:asciiTheme="minorHAnsi" w:hAnsiTheme="minorHAnsi" w:cstheme="minorHAnsi"/>
        </w:rPr>
        <w:t xml:space="preserve"> dňom zmeny (platí dátum príchodu).</w:t>
      </w:r>
    </w:p>
    <w:p w:rsidR="00CE6D79" w:rsidRPr="00352418" w:rsidRDefault="00CE6D79" w:rsidP="00B67119">
      <w:pPr>
        <w:numPr>
          <w:ilvl w:val="0"/>
          <w:numId w:val="23"/>
        </w:numPr>
        <w:tabs>
          <w:tab w:val="clear" w:pos="1469"/>
          <w:tab w:val="num" w:pos="840"/>
        </w:tabs>
        <w:ind w:left="840" w:hanging="480"/>
        <w:jc w:val="both"/>
        <w:rPr>
          <w:rFonts w:asciiTheme="minorHAnsi" w:hAnsiTheme="minorHAnsi" w:cstheme="minorHAnsi"/>
        </w:rPr>
      </w:pPr>
      <w:r w:rsidRPr="00352418">
        <w:rPr>
          <w:rFonts w:asciiTheme="minorHAnsi" w:hAnsiTheme="minorHAnsi" w:cstheme="minorHAnsi"/>
        </w:rPr>
        <w:t xml:space="preserve">PDS overí kompletnosť doplnenej informácie a ak je informácia kompletná, najneskôr 19 kalendárnych dní pred dňom zmeny (platí dátum odchodu) odošle informácie o zmene starému (predchádzajúcemu) dodávateľovi a novému dodávateľovi elektriny. Ak je informácia neúplná, PDS ukončí proces zmeny a tomu, kto požiadal o zmenu, odošle oznámenie o ukončení procesu zmeny poštou doporučene. </w:t>
      </w:r>
    </w:p>
    <w:p w:rsidR="00CE6D79" w:rsidRPr="00352418" w:rsidRDefault="00CE6D79" w:rsidP="00B67119">
      <w:pPr>
        <w:numPr>
          <w:ilvl w:val="0"/>
          <w:numId w:val="23"/>
        </w:numPr>
        <w:tabs>
          <w:tab w:val="clear" w:pos="1469"/>
          <w:tab w:val="num" w:pos="840"/>
        </w:tabs>
        <w:ind w:left="840" w:hanging="480"/>
        <w:jc w:val="both"/>
        <w:rPr>
          <w:rFonts w:asciiTheme="minorHAnsi" w:hAnsiTheme="minorHAnsi" w:cstheme="minorHAnsi"/>
        </w:rPr>
      </w:pPr>
      <w:r w:rsidRPr="00352418">
        <w:rPr>
          <w:rFonts w:asciiTheme="minorHAnsi" w:hAnsiTheme="minorHAnsi" w:cstheme="minorHAnsi"/>
        </w:rPr>
        <w:t>PDS vykoná odpočet najskôr 5 kalendárnych dní pred dňom zmeny a najneskôr</w:t>
      </w:r>
      <w:r w:rsidR="00B67119" w:rsidRPr="00352418">
        <w:rPr>
          <w:rFonts w:asciiTheme="minorHAnsi" w:hAnsiTheme="minorHAnsi" w:cstheme="minorHAnsi"/>
        </w:rPr>
        <w:t xml:space="preserve"> </w:t>
      </w:r>
      <w:r w:rsidRPr="00352418">
        <w:rPr>
          <w:rFonts w:asciiTheme="minorHAnsi" w:hAnsiTheme="minorHAnsi" w:cstheme="minorHAnsi"/>
        </w:rPr>
        <w:t>5</w:t>
      </w:r>
      <w:r w:rsidR="00B67119" w:rsidRPr="00352418">
        <w:rPr>
          <w:rFonts w:asciiTheme="minorHAnsi" w:hAnsiTheme="minorHAnsi" w:cstheme="minorHAnsi"/>
        </w:rPr>
        <w:t> </w:t>
      </w:r>
      <w:r w:rsidRPr="00352418">
        <w:rPr>
          <w:rFonts w:asciiTheme="minorHAnsi" w:hAnsiTheme="minorHAnsi" w:cstheme="minorHAnsi"/>
        </w:rPr>
        <w:t xml:space="preserve">kalendárnych dní po dni zmeny. </w:t>
      </w:r>
    </w:p>
    <w:p w:rsidR="00CE6D79" w:rsidRPr="00352418" w:rsidRDefault="00CE6D79" w:rsidP="00B67119">
      <w:pPr>
        <w:numPr>
          <w:ilvl w:val="0"/>
          <w:numId w:val="23"/>
        </w:numPr>
        <w:tabs>
          <w:tab w:val="clear" w:pos="1469"/>
          <w:tab w:val="num" w:pos="840"/>
        </w:tabs>
        <w:ind w:left="840" w:hanging="480"/>
        <w:jc w:val="both"/>
        <w:rPr>
          <w:rFonts w:asciiTheme="minorHAnsi" w:hAnsiTheme="minorHAnsi" w:cstheme="minorHAnsi"/>
        </w:rPr>
      </w:pPr>
      <w:r w:rsidRPr="00352418">
        <w:rPr>
          <w:rFonts w:asciiTheme="minorHAnsi" w:hAnsiTheme="minorHAnsi" w:cstheme="minorHAnsi"/>
        </w:rPr>
        <w:t xml:space="preserve">Ak nový dodávateľ, alebo odberateľ požiada o inštaláciu </w:t>
      </w:r>
      <w:proofErr w:type="spellStart"/>
      <w:r w:rsidRPr="00352418">
        <w:rPr>
          <w:rFonts w:asciiTheme="minorHAnsi" w:hAnsiTheme="minorHAnsi" w:cstheme="minorHAnsi"/>
        </w:rPr>
        <w:t>priebehového</w:t>
      </w:r>
      <w:proofErr w:type="spellEnd"/>
      <w:r w:rsidRPr="00352418">
        <w:rPr>
          <w:rFonts w:asciiTheme="minorHAnsi" w:hAnsiTheme="minorHAnsi" w:cstheme="minorHAnsi"/>
        </w:rPr>
        <w:t xml:space="preserve"> merania a požadovaný príkon pre odberné miesto, ktorého sa požiadavka týka, je menší ako 150 kW, PDS nainštaluje určené meradlo s </w:t>
      </w:r>
      <w:proofErr w:type="spellStart"/>
      <w:r w:rsidRPr="00352418">
        <w:rPr>
          <w:rFonts w:asciiTheme="minorHAnsi" w:hAnsiTheme="minorHAnsi" w:cstheme="minorHAnsi"/>
        </w:rPr>
        <w:t>priebehovým</w:t>
      </w:r>
      <w:proofErr w:type="spellEnd"/>
      <w:r w:rsidRPr="00352418">
        <w:rPr>
          <w:rFonts w:asciiTheme="minorHAnsi" w:hAnsiTheme="minorHAnsi" w:cstheme="minorHAnsi"/>
        </w:rPr>
        <w:t xml:space="preserve"> meraním na náklady toho, kto oň požiadal ako prvý.</w:t>
      </w:r>
    </w:p>
    <w:p w:rsidR="00CE6D79" w:rsidRPr="00352418" w:rsidRDefault="00CE6D79" w:rsidP="00B67119">
      <w:pPr>
        <w:numPr>
          <w:ilvl w:val="0"/>
          <w:numId w:val="23"/>
        </w:numPr>
        <w:tabs>
          <w:tab w:val="clear" w:pos="1469"/>
          <w:tab w:val="num" w:pos="840"/>
        </w:tabs>
        <w:ind w:left="840" w:hanging="480"/>
        <w:jc w:val="both"/>
        <w:rPr>
          <w:rFonts w:asciiTheme="minorHAnsi" w:hAnsiTheme="minorHAnsi" w:cstheme="minorHAnsi"/>
        </w:rPr>
      </w:pPr>
      <w:r w:rsidRPr="00352418">
        <w:rPr>
          <w:rFonts w:asciiTheme="minorHAnsi" w:hAnsiTheme="minorHAnsi" w:cstheme="minorHAnsi"/>
        </w:rPr>
        <w:t>Predchádzajúci dodávateľ elektriny má právo vzniesť námietku proti zmene dodávateľa elektriny a zmene bilančnej skupiny na základe existujúceho zmluvného vzťahu. Námietku odošle PDS najneskôr 4 kalendárne dni (platí dátum príchodu) po</w:t>
      </w:r>
      <w:r w:rsidR="00B67119" w:rsidRPr="00352418">
        <w:rPr>
          <w:rFonts w:asciiTheme="minorHAnsi" w:hAnsiTheme="minorHAnsi" w:cstheme="minorHAnsi"/>
        </w:rPr>
        <w:t> </w:t>
      </w:r>
      <w:proofErr w:type="spellStart"/>
      <w:r w:rsidRPr="00352418">
        <w:rPr>
          <w:rFonts w:asciiTheme="minorHAnsi" w:hAnsiTheme="minorHAnsi" w:cstheme="minorHAnsi"/>
        </w:rPr>
        <w:t>obdržaní</w:t>
      </w:r>
      <w:proofErr w:type="spellEnd"/>
      <w:r w:rsidRPr="00352418">
        <w:rPr>
          <w:rFonts w:asciiTheme="minorHAnsi" w:hAnsiTheme="minorHAnsi" w:cstheme="minorHAnsi"/>
        </w:rPr>
        <w:t xml:space="preserve"> informácie o zmene dodávateľa elektriny a bilančnej skupiny.</w:t>
      </w:r>
    </w:p>
    <w:p w:rsidR="00CE6D79" w:rsidRPr="00352418" w:rsidRDefault="00CE6D79" w:rsidP="00B67119">
      <w:pPr>
        <w:numPr>
          <w:ilvl w:val="0"/>
          <w:numId w:val="23"/>
        </w:numPr>
        <w:tabs>
          <w:tab w:val="clear" w:pos="1469"/>
          <w:tab w:val="num" w:pos="840"/>
        </w:tabs>
        <w:ind w:left="840" w:hanging="480"/>
        <w:jc w:val="both"/>
        <w:rPr>
          <w:rFonts w:asciiTheme="minorHAnsi" w:hAnsiTheme="minorHAnsi" w:cstheme="minorHAnsi"/>
        </w:rPr>
      </w:pPr>
      <w:r w:rsidRPr="00352418">
        <w:rPr>
          <w:rFonts w:asciiTheme="minorHAnsi" w:hAnsiTheme="minorHAnsi" w:cstheme="minorHAnsi"/>
        </w:rPr>
        <w:t>PDS postúpi námietku žiadateľovi o zmenu na vyjadrenie najneskôr do</w:t>
      </w:r>
      <w:r w:rsidR="00B67119" w:rsidRPr="00352418">
        <w:rPr>
          <w:rFonts w:asciiTheme="minorHAnsi" w:hAnsiTheme="minorHAnsi" w:cstheme="minorHAnsi"/>
        </w:rPr>
        <w:t> </w:t>
      </w:r>
      <w:r w:rsidRPr="00352418">
        <w:rPr>
          <w:rFonts w:asciiTheme="minorHAnsi" w:hAnsiTheme="minorHAnsi" w:cstheme="minorHAnsi"/>
        </w:rPr>
        <w:t>2</w:t>
      </w:r>
      <w:r w:rsidR="00B67119" w:rsidRPr="00352418">
        <w:rPr>
          <w:rFonts w:asciiTheme="minorHAnsi" w:hAnsiTheme="minorHAnsi" w:cstheme="minorHAnsi"/>
        </w:rPr>
        <w:t> </w:t>
      </w:r>
      <w:r w:rsidRPr="00352418">
        <w:rPr>
          <w:rFonts w:asciiTheme="minorHAnsi" w:hAnsiTheme="minorHAnsi" w:cstheme="minorHAnsi"/>
        </w:rPr>
        <w:t xml:space="preserve">kalendárnych dní po </w:t>
      </w:r>
      <w:proofErr w:type="spellStart"/>
      <w:r w:rsidRPr="00352418">
        <w:rPr>
          <w:rFonts w:asciiTheme="minorHAnsi" w:hAnsiTheme="minorHAnsi" w:cstheme="minorHAnsi"/>
        </w:rPr>
        <w:t>obdržaní</w:t>
      </w:r>
      <w:proofErr w:type="spellEnd"/>
      <w:r w:rsidRPr="00352418">
        <w:rPr>
          <w:rFonts w:asciiTheme="minorHAnsi" w:hAnsiTheme="minorHAnsi" w:cstheme="minorHAnsi"/>
        </w:rPr>
        <w:t xml:space="preserve"> námietky (platí dátum odchodu).</w:t>
      </w:r>
    </w:p>
    <w:p w:rsidR="00CE6D79" w:rsidRPr="00352418" w:rsidRDefault="00CE6D79" w:rsidP="00B67119">
      <w:pPr>
        <w:numPr>
          <w:ilvl w:val="0"/>
          <w:numId w:val="23"/>
        </w:numPr>
        <w:tabs>
          <w:tab w:val="clear" w:pos="1469"/>
          <w:tab w:val="num" w:pos="840"/>
        </w:tabs>
        <w:ind w:left="840" w:hanging="480"/>
        <w:jc w:val="both"/>
        <w:rPr>
          <w:rFonts w:asciiTheme="minorHAnsi" w:hAnsiTheme="minorHAnsi" w:cstheme="minorHAnsi"/>
        </w:rPr>
      </w:pPr>
      <w:r w:rsidRPr="00352418">
        <w:rPr>
          <w:rFonts w:asciiTheme="minorHAnsi" w:hAnsiTheme="minorHAnsi" w:cstheme="minorHAnsi"/>
        </w:rPr>
        <w:t xml:space="preserve">Žiadateľ o zmenu oznámi svoje vyjadrenie k námietke dodávateľa elektriny PDS najneskôr do 3 kalendárnych dní po </w:t>
      </w:r>
      <w:proofErr w:type="spellStart"/>
      <w:r w:rsidRPr="00352418">
        <w:rPr>
          <w:rFonts w:asciiTheme="minorHAnsi" w:hAnsiTheme="minorHAnsi" w:cstheme="minorHAnsi"/>
        </w:rPr>
        <w:t>obdržaní</w:t>
      </w:r>
      <w:proofErr w:type="spellEnd"/>
      <w:r w:rsidRPr="00352418">
        <w:rPr>
          <w:rFonts w:asciiTheme="minorHAnsi" w:hAnsiTheme="minorHAnsi" w:cstheme="minorHAnsi"/>
        </w:rPr>
        <w:t xml:space="preserve"> námietky (platí dátum príchodu). V prípade, že sú splnené všetky podmienky na vykonanie zmeny dodávateľa elektriny a bilančnej skupiny stanovené zákonom o energetike, PDS zmenu vykoná.</w:t>
      </w:r>
    </w:p>
    <w:p w:rsidR="00CE6D79" w:rsidRPr="00352418" w:rsidRDefault="00CE6D79" w:rsidP="00B67119">
      <w:pPr>
        <w:numPr>
          <w:ilvl w:val="0"/>
          <w:numId w:val="23"/>
        </w:numPr>
        <w:tabs>
          <w:tab w:val="clear" w:pos="1469"/>
          <w:tab w:val="num" w:pos="840"/>
        </w:tabs>
        <w:ind w:left="840" w:hanging="480"/>
        <w:jc w:val="both"/>
        <w:rPr>
          <w:rFonts w:asciiTheme="minorHAnsi" w:hAnsiTheme="minorHAnsi" w:cstheme="minorHAnsi"/>
        </w:rPr>
      </w:pPr>
      <w:r w:rsidRPr="00352418">
        <w:rPr>
          <w:rFonts w:asciiTheme="minorHAnsi" w:hAnsiTheme="minorHAnsi" w:cstheme="minorHAnsi"/>
        </w:rPr>
        <w:t>PDS odošle novému dodávateľovi elektriny historické údaje o spotrebe za</w:t>
      </w:r>
      <w:r w:rsidR="00B67119" w:rsidRPr="00352418">
        <w:rPr>
          <w:rFonts w:asciiTheme="minorHAnsi" w:hAnsiTheme="minorHAnsi" w:cstheme="minorHAnsi"/>
        </w:rPr>
        <w:t> </w:t>
      </w:r>
      <w:r w:rsidRPr="00352418">
        <w:rPr>
          <w:rFonts w:asciiTheme="minorHAnsi" w:hAnsiTheme="minorHAnsi" w:cstheme="minorHAnsi"/>
        </w:rPr>
        <w:t xml:space="preserve">posledných 12 mesiacov najneskôr 7 kalendárnych dní pred dňom zmeny (platí dátum odchodu). V prípade, že odberné miesto nie je merané </w:t>
      </w:r>
      <w:proofErr w:type="spellStart"/>
      <w:r w:rsidRPr="00352418">
        <w:rPr>
          <w:rFonts w:asciiTheme="minorHAnsi" w:hAnsiTheme="minorHAnsi" w:cstheme="minorHAnsi"/>
        </w:rPr>
        <w:t>priebehovým</w:t>
      </w:r>
      <w:proofErr w:type="spellEnd"/>
      <w:r w:rsidRPr="00352418">
        <w:rPr>
          <w:rFonts w:asciiTheme="minorHAnsi" w:hAnsiTheme="minorHAnsi" w:cstheme="minorHAnsi"/>
        </w:rPr>
        <w:t xml:space="preserve"> meraním, PDS odošle novému dodávateľovi aj druh typového diagramu odberu priradený odbernému miestu.</w:t>
      </w:r>
    </w:p>
    <w:p w:rsidR="00CE6D79" w:rsidRPr="00352418" w:rsidRDefault="00CE6D79" w:rsidP="00B67119">
      <w:pPr>
        <w:numPr>
          <w:ilvl w:val="0"/>
          <w:numId w:val="23"/>
        </w:numPr>
        <w:tabs>
          <w:tab w:val="clear" w:pos="1469"/>
          <w:tab w:val="num" w:pos="840"/>
        </w:tabs>
        <w:ind w:left="840" w:hanging="480"/>
        <w:jc w:val="both"/>
        <w:rPr>
          <w:rFonts w:asciiTheme="minorHAnsi" w:hAnsiTheme="minorHAnsi" w:cstheme="minorHAnsi"/>
        </w:rPr>
      </w:pPr>
      <w:r w:rsidRPr="00352418">
        <w:rPr>
          <w:rFonts w:asciiTheme="minorHAnsi" w:hAnsiTheme="minorHAnsi" w:cstheme="minorHAnsi"/>
        </w:rPr>
        <w:t>PDS odošle novému a predchádzajúcemu dodávateľovi elektriny údaje o spotrebe elektriny za predchádzajúce obdobie najneskôr 15 kalendárnych dní po dni zmeny (platí dátum odchodu).</w:t>
      </w:r>
    </w:p>
    <w:p w:rsidR="00CE6D79" w:rsidRPr="00352418" w:rsidRDefault="00CE6D79" w:rsidP="00B67119">
      <w:pPr>
        <w:numPr>
          <w:ilvl w:val="0"/>
          <w:numId w:val="23"/>
        </w:numPr>
        <w:tabs>
          <w:tab w:val="clear" w:pos="1469"/>
          <w:tab w:val="num" w:pos="840"/>
        </w:tabs>
        <w:ind w:left="840" w:hanging="480"/>
        <w:jc w:val="both"/>
        <w:rPr>
          <w:rFonts w:asciiTheme="minorHAnsi" w:hAnsiTheme="minorHAnsi" w:cstheme="minorHAnsi"/>
        </w:rPr>
      </w:pPr>
      <w:r w:rsidRPr="00352418">
        <w:rPr>
          <w:rFonts w:asciiTheme="minorHAnsi" w:hAnsiTheme="minorHAnsi" w:cstheme="minorHAnsi"/>
        </w:rPr>
        <w:t xml:space="preserve">PDS odošle </w:t>
      </w:r>
      <w:proofErr w:type="spellStart"/>
      <w:r w:rsidRPr="00352418">
        <w:rPr>
          <w:rFonts w:asciiTheme="minorHAnsi" w:hAnsiTheme="minorHAnsi" w:cstheme="minorHAnsi"/>
        </w:rPr>
        <w:t>oberateľovi</w:t>
      </w:r>
      <w:proofErr w:type="spellEnd"/>
      <w:r w:rsidRPr="00352418">
        <w:rPr>
          <w:rFonts w:asciiTheme="minorHAnsi" w:hAnsiTheme="minorHAnsi" w:cstheme="minorHAnsi"/>
        </w:rPr>
        <w:t xml:space="preserve"> elektriny na podpis zmluvu o pripojení do sústavy a zmluvu o distribúcii a o prístupe do distribučnej sústavy v prípade, že sa vykonaním zmeny dodávateľa elektriny zmenia zmluvné strany, alebo zmluvné podmienky existujúcich zmlúv, alebo v prípade, že uvedené zmluvy ešte nie sú uzavreté.</w:t>
      </w:r>
    </w:p>
    <w:p w:rsidR="00CE6D79" w:rsidRPr="00352418" w:rsidRDefault="00CE6D79" w:rsidP="00CE6D79">
      <w:pPr>
        <w:spacing w:before="240"/>
        <w:jc w:val="both"/>
        <w:rPr>
          <w:rFonts w:asciiTheme="minorHAnsi" w:hAnsiTheme="minorHAnsi" w:cstheme="minorHAnsi"/>
        </w:rPr>
      </w:pPr>
      <w:r w:rsidRPr="00352418">
        <w:rPr>
          <w:rFonts w:asciiTheme="minorHAnsi" w:hAnsiTheme="minorHAnsi" w:cstheme="minorHAnsi"/>
        </w:rPr>
        <w:t xml:space="preserve">Pod dátumom príchodu sa rozumie dátum prevzatia doporučenej zásielky prevádzkovateľom distribučnej sústavy, alebo dátum uvedený v časovej pečiatke prevzatia elektronického dokumentu. Pod dátumom odchodu sa rozumie dátum podania doporučenej zásielky na pošte, alebo dátum uvedený v časovej pečiatke odoslania elektronického dokumentu. </w:t>
      </w:r>
    </w:p>
    <w:p w:rsidR="00CE6D79" w:rsidRPr="00352418" w:rsidRDefault="00CE6D79" w:rsidP="00CE6D79">
      <w:pPr>
        <w:spacing w:before="120"/>
        <w:jc w:val="both"/>
        <w:rPr>
          <w:rFonts w:asciiTheme="minorHAnsi" w:hAnsiTheme="minorHAnsi" w:cstheme="minorHAnsi"/>
        </w:rPr>
      </w:pPr>
      <w:r w:rsidRPr="00352418">
        <w:rPr>
          <w:rFonts w:asciiTheme="minorHAnsi" w:hAnsiTheme="minorHAnsi" w:cstheme="minorHAnsi"/>
        </w:rPr>
        <w:t>Ak odberateľ elektriny požiada o ukončenie odberu elektriny, alebo o zmenu odberateľa v odbernom mieste počas procesu zmeny dodávateľa elektriny, PDS ukončí proces zmeny dodávateľa elektriny a zmenu nevykoná a odošle oznámenie o ukončení procesu zmeny poštou doporučene.</w:t>
      </w:r>
    </w:p>
    <w:p w:rsidR="00CE6D79" w:rsidRPr="00352418" w:rsidRDefault="00CE6D79" w:rsidP="00CE6D79">
      <w:pPr>
        <w:rPr>
          <w:rFonts w:asciiTheme="minorHAnsi" w:hAnsiTheme="minorHAnsi" w:cstheme="minorHAnsi"/>
        </w:rPr>
      </w:pPr>
    </w:p>
    <w:p w:rsidR="00CE6D79" w:rsidRPr="00352418" w:rsidRDefault="00CE6D79" w:rsidP="00CE6D79">
      <w:pPr>
        <w:pStyle w:val="Nadpis1"/>
        <w:ind w:left="720" w:hanging="720"/>
        <w:rPr>
          <w:rFonts w:asciiTheme="minorHAnsi" w:hAnsiTheme="minorHAnsi" w:cstheme="minorHAnsi"/>
          <w:caps/>
        </w:rPr>
      </w:pPr>
      <w:bookmarkStart w:id="23" w:name="_Toc233010215"/>
      <w:r w:rsidRPr="00352418">
        <w:rPr>
          <w:rFonts w:asciiTheme="minorHAnsi" w:hAnsiTheme="minorHAnsi" w:cstheme="minorHAnsi"/>
          <w:caps/>
        </w:rPr>
        <w:t>7.</w:t>
      </w:r>
      <w:r w:rsidRPr="00352418">
        <w:rPr>
          <w:rFonts w:asciiTheme="minorHAnsi" w:hAnsiTheme="minorHAnsi" w:cstheme="minorHAnsi"/>
          <w:caps/>
        </w:rPr>
        <w:tab/>
        <w:t>typové diagramy odberu</w:t>
      </w:r>
      <w:bookmarkEnd w:id="23"/>
    </w:p>
    <w:p w:rsidR="00CE6D79" w:rsidRPr="00352418" w:rsidRDefault="00CE6D79" w:rsidP="00CE6D79">
      <w:pPr>
        <w:tabs>
          <w:tab w:val="num" w:pos="360"/>
        </w:tabs>
        <w:ind w:left="720" w:hanging="360"/>
        <w:rPr>
          <w:rFonts w:asciiTheme="minorHAnsi" w:hAnsiTheme="minorHAnsi" w:cstheme="minorHAnsi"/>
        </w:rPr>
      </w:pPr>
    </w:p>
    <w:p w:rsidR="00CE6D79" w:rsidRPr="00352418" w:rsidRDefault="00CE6D79" w:rsidP="00CE6D79">
      <w:pPr>
        <w:jc w:val="both"/>
        <w:rPr>
          <w:rFonts w:asciiTheme="minorHAnsi" w:hAnsiTheme="minorHAnsi" w:cstheme="minorHAnsi"/>
        </w:rPr>
      </w:pPr>
      <w:r w:rsidRPr="00352418">
        <w:rPr>
          <w:rFonts w:asciiTheme="minorHAnsi" w:hAnsiTheme="minorHAnsi" w:cstheme="minorHAnsi"/>
          <w:bCs/>
        </w:rPr>
        <w:t>Typovým diagramom odberu je postupnosť hodnôt priemerných hodinových odberov za rok, na základe ktorého je určené množstvo odberu elektriny odberateľmi elektriny bez</w:t>
      </w:r>
      <w:r w:rsidR="00B67119" w:rsidRPr="00352418">
        <w:rPr>
          <w:rFonts w:asciiTheme="minorHAnsi" w:hAnsiTheme="minorHAnsi" w:cstheme="minorHAnsi"/>
          <w:bCs/>
        </w:rPr>
        <w:t> </w:t>
      </w:r>
      <w:proofErr w:type="spellStart"/>
      <w:r w:rsidRPr="00352418">
        <w:rPr>
          <w:rFonts w:asciiTheme="minorHAnsi" w:hAnsiTheme="minorHAnsi" w:cstheme="minorHAnsi"/>
          <w:bCs/>
        </w:rPr>
        <w:t>priebehového</w:t>
      </w:r>
      <w:proofErr w:type="spellEnd"/>
      <w:r w:rsidRPr="00352418">
        <w:rPr>
          <w:rFonts w:asciiTheme="minorHAnsi" w:hAnsiTheme="minorHAnsi" w:cstheme="minorHAnsi"/>
          <w:bCs/>
        </w:rPr>
        <w:t xml:space="preserve"> merania a je využívaný pre potreby zúčtovania odchýlky subjektu zúčtovania</w:t>
      </w:r>
      <w:r w:rsidRPr="00352418">
        <w:rPr>
          <w:rFonts w:asciiTheme="minorHAnsi" w:hAnsiTheme="minorHAnsi" w:cstheme="minorHAnsi"/>
        </w:rPr>
        <w:t xml:space="preserve">. </w:t>
      </w:r>
    </w:p>
    <w:p w:rsidR="00CE6D79" w:rsidRPr="00352418" w:rsidRDefault="00CE6D79" w:rsidP="00CE6D79">
      <w:pPr>
        <w:pStyle w:val="Obsah1"/>
        <w:rPr>
          <w:rFonts w:asciiTheme="minorHAnsi" w:hAnsiTheme="minorHAnsi" w:cstheme="minorHAnsi"/>
        </w:rPr>
      </w:pPr>
      <w:r w:rsidRPr="00352418">
        <w:rPr>
          <w:rFonts w:asciiTheme="minorHAnsi" w:hAnsiTheme="minorHAnsi" w:cstheme="minorHAnsi"/>
        </w:rPr>
        <w:t xml:space="preserve">V prípade, že niektorý užívateľ </w:t>
      </w:r>
      <w:r w:rsidR="00530641" w:rsidRPr="00352418">
        <w:rPr>
          <w:rFonts w:asciiTheme="minorHAnsi" w:hAnsiTheme="minorHAnsi" w:cstheme="minorHAnsi"/>
        </w:rPr>
        <w:t>M</w:t>
      </w:r>
      <w:r w:rsidRPr="00352418">
        <w:rPr>
          <w:rFonts w:asciiTheme="minorHAnsi" w:hAnsiTheme="minorHAnsi" w:cstheme="minorHAnsi"/>
        </w:rPr>
        <w:t>DS (odberateľ alebo výrobca elektriny) zmení dodávateľa elektriny pre rámcové postupy tvorby, metodiku priraďovania a spôsob aplikácie TDO platia kapitoly 7.1. až 7.4.</w:t>
      </w:r>
    </w:p>
    <w:p w:rsidR="00CE6D79" w:rsidRPr="00352418" w:rsidRDefault="00CE6D79" w:rsidP="00CE6D79">
      <w:pPr>
        <w:pStyle w:val="Nadpis2"/>
        <w:numPr>
          <w:ilvl w:val="1"/>
          <w:numId w:val="17"/>
        </w:numPr>
        <w:spacing w:after="0"/>
        <w:ind w:left="578" w:hanging="578"/>
        <w:rPr>
          <w:rFonts w:asciiTheme="minorHAnsi" w:hAnsiTheme="minorHAnsi" w:cstheme="minorHAnsi"/>
        </w:rPr>
      </w:pPr>
      <w:bookmarkStart w:id="24" w:name="_Toc159817625"/>
      <w:bookmarkStart w:id="25" w:name="_Toc233010216"/>
      <w:r w:rsidRPr="00352418">
        <w:rPr>
          <w:rFonts w:asciiTheme="minorHAnsi" w:hAnsiTheme="minorHAnsi" w:cstheme="minorHAnsi"/>
        </w:rPr>
        <w:t>Všeobecne</w:t>
      </w:r>
      <w:bookmarkEnd w:id="24"/>
      <w:bookmarkEnd w:id="25"/>
    </w:p>
    <w:p w:rsidR="00530641" w:rsidRPr="00352418" w:rsidRDefault="00530641" w:rsidP="00530641">
      <w:pPr>
        <w:jc w:val="both"/>
        <w:rPr>
          <w:rFonts w:asciiTheme="minorHAnsi" w:hAnsiTheme="minorHAnsi" w:cstheme="minorHAnsi"/>
        </w:rPr>
      </w:pPr>
      <w:r w:rsidRPr="00352418">
        <w:rPr>
          <w:rFonts w:asciiTheme="minorHAnsi" w:hAnsiTheme="minorHAnsi" w:cstheme="minorHAnsi"/>
        </w:rPr>
        <w:t xml:space="preserve">Metóda typových diagramov odberu (metóda TDO) je náhradný postup pre stanovenie veľkosti hodinového odberu oprávnených odberateľov bez </w:t>
      </w:r>
      <w:proofErr w:type="spellStart"/>
      <w:r w:rsidRPr="00352418">
        <w:rPr>
          <w:rFonts w:asciiTheme="minorHAnsi" w:hAnsiTheme="minorHAnsi" w:cstheme="minorHAnsi"/>
        </w:rPr>
        <w:t>priebehového</w:t>
      </w:r>
      <w:proofErr w:type="spellEnd"/>
      <w:r w:rsidRPr="00352418">
        <w:rPr>
          <w:rFonts w:asciiTheme="minorHAnsi" w:hAnsiTheme="minorHAnsi" w:cstheme="minorHAnsi"/>
        </w:rPr>
        <w:t xml:space="preserve"> merania pre napäťovú úroveň NN. Využíva sa na zúčtovanie odchýlok subjektu zúčtovania. Oprávnení odberatelia sú priraďovaní k jednotlivým druhom TDO. </w:t>
      </w:r>
    </w:p>
    <w:p w:rsidR="00530641" w:rsidRPr="00352418" w:rsidRDefault="00530641" w:rsidP="00530641">
      <w:pPr>
        <w:jc w:val="both"/>
        <w:rPr>
          <w:rFonts w:asciiTheme="minorHAnsi" w:hAnsiTheme="minorHAnsi" w:cstheme="minorHAnsi"/>
        </w:rPr>
      </w:pPr>
      <w:r w:rsidRPr="00352418">
        <w:rPr>
          <w:rFonts w:asciiTheme="minorHAnsi" w:hAnsiTheme="minorHAnsi" w:cstheme="minorHAnsi"/>
        </w:rPr>
        <w:t xml:space="preserve">PDS je povinný </w:t>
      </w:r>
      <w:r w:rsidRPr="00352418">
        <w:rPr>
          <w:rFonts w:asciiTheme="minorHAnsi" w:hAnsiTheme="minorHAnsi" w:cstheme="minorHAnsi"/>
          <w:bCs/>
        </w:rPr>
        <w:t>určiť pre oprávneného odberateľa typový diagram odberu elektriny, ak</w:t>
      </w:r>
      <w:r w:rsidR="000636A8" w:rsidRPr="00352418">
        <w:rPr>
          <w:rFonts w:asciiTheme="minorHAnsi" w:hAnsiTheme="minorHAnsi" w:cstheme="minorHAnsi"/>
          <w:bCs/>
        </w:rPr>
        <w:t> </w:t>
      </w:r>
      <w:r w:rsidRPr="00352418">
        <w:rPr>
          <w:rFonts w:asciiTheme="minorHAnsi" w:hAnsiTheme="minorHAnsi" w:cstheme="minorHAnsi"/>
          <w:bCs/>
        </w:rPr>
        <w:t xml:space="preserve">oprávnený odberateľ nemá nainštalované zariadenie na </w:t>
      </w:r>
      <w:proofErr w:type="spellStart"/>
      <w:r w:rsidRPr="00352418">
        <w:rPr>
          <w:rFonts w:asciiTheme="minorHAnsi" w:hAnsiTheme="minorHAnsi" w:cstheme="minorHAnsi"/>
          <w:bCs/>
        </w:rPr>
        <w:t>priebehové</w:t>
      </w:r>
      <w:proofErr w:type="spellEnd"/>
      <w:r w:rsidRPr="00352418">
        <w:rPr>
          <w:rFonts w:asciiTheme="minorHAnsi" w:hAnsiTheme="minorHAnsi" w:cstheme="minorHAnsi"/>
          <w:bCs/>
        </w:rPr>
        <w:t xml:space="preserve"> meranie elektriny.</w:t>
      </w:r>
      <w:r w:rsidRPr="00352418">
        <w:rPr>
          <w:rFonts w:asciiTheme="minorHAnsi" w:hAnsiTheme="minorHAnsi" w:cstheme="minorHAnsi"/>
        </w:rPr>
        <w:t xml:space="preserve">. </w:t>
      </w:r>
    </w:p>
    <w:p w:rsidR="00530641" w:rsidRPr="00352418" w:rsidRDefault="00530641" w:rsidP="00530641">
      <w:pPr>
        <w:jc w:val="both"/>
        <w:rPr>
          <w:rFonts w:asciiTheme="minorHAnsi" w:hAnsiTheme="minorHAnsi" w:cstheme="minorHAnsi"/>
        </w:rPr>
      </w:pPr>
      <w:r w:rsidRPr="00352418">
        <w:rPr>
          <w:rFonts w:asciiTheme="minorHAnsi" w:hAnsiTheme="minorHAnsi" w:cstheme="minorHAnsi"/>
        </w:rPr>
        <w:t>PDS priradí odbernému miestu odberateľa elektriny typový diagram odberu podľa spôsobu merania, času, charakteru a priebehu spotreby elektriny.</w:t>
      </w:r>
    </w:p>
    <w:p w:rsidR="00530641" w:rsidRPr="00352418" w:rsidRDefault="00530641" w:rsidP="00530641">
      <w:pPr>
        <w:jc w:val="both"/>
        <w:rPr>
          <w:rFonts w:asciiTheme="minorHAnsi" w:hAnsiTheme="minorHAnsi" w:cstheme="minorHAnsi"/>
        </w:rPr>
      </w:pPr>
      <w:r w:rsidRPr="00352418">
        <w:rPr>
          <w:rFonts w:asciiTheme="minorHAnsi" w:hAnsiTheme="minorHAnsi" w:cstheme="minorHAnsi"/>
        </w:rPr>
        <w:t>Určený typový diagram odberu oznámi PDS príslušnému dodávateľovi elektriny, do ktorého bilančnej skupiny odberné miesto patrí.</w:t>
      </w:r>
    </w:p>
    <w:p w:rsidR="00530641" w:rsidRPr="00352418" w:rsidRDefault="00530641" w:rsidP="00530641">
      <w:pPr>
        <w:jc w:val="both"/>
        <w:rPr>
          <w:rFonts w:asciiTheme="minorHAnsi" w:hAnsiTheme="minorHAnsi" w:cstheme="minorHAnsi"/>
        </w:rPr>
      </w:pPr>
      <w:r w:rsidRPr="00352418">
        <w:rPr>
          <w:rFonts w:asciiTheme="minorHAnsi" w:hAnsiTheme="minorHAnsi" w:cstheme="minorHAnsi"/>
        </w:rPr>
        <w:t>Ak prevádzkovateľ sústavy zistí, že odbernému miestu odberateľa elektriny bol priradený nesprávny typový diagram odberu, bezodkladne mu priradí typový diagram odberu zodpovedajúci charakteru a priebehu spotreby elektriny.</w:t>
      </w:r>
    </w:p>
    <w:p w:rsidR="00530641" w:rsidRPr="00352418" w:rsidRDefault="00530641" w:rsidP="00530641">
      <w:pPr>
        <w:jc w:val="both"/>
        <w:rPr>
          <w:rFonts w:asciiTheme="minorHAnsi" w:hAnsiTheme="minorHAnsi" w:cstheme="minorHAnsi"/>
        </w:rPr>
      </w:pPr>
      <w:r w:rsidRPr="00352418">
        <w:rPr>
          <w:rFonts w:asciiTheme="minorHAnsi" w:hAnsiTheme="minorHAnsi" w:cstheme="minorHAnsi"/>
        </w:rPr>
        <w:t>PDS poskytne organizátorovi krátkodobého trhu s elektrinou druhy typových diagramov s</w:t>
      </w:r>
      <w:r w:rsidR="000636A8" w:rsidRPr="00352418">
        <w:rPr>
          <w:rFonts w:asciiTheme="minorHAnsi" w:hAnsiTheme="minorHAnsi" w:cstheme="minorHAnsi"/>
        </w:rPr>
        <w:t> </w:t>
      </w:r>
      <w:r w:rsidRPr="00352418">
        <w:rPr>
          <w:rFonts w:asciiTheme="minorHAnsi" w:hAnsiTheme="minorHAnsi" w:cstheme="minorHAnsi"/>
        </w:rPr>
        <w:t>príslušnými parametrami</w:t>
      </w:r>
      <w:r w:rsidR="00BB666D" w:rsidRPr="00352418">
        <w:rPr>
          <w:rFonts w:asciiTheme="minorHAnsi" w:hAnsiTheme="minorHAnsi" w:cstheme="minorHAnsi"/>
        </w:rPr>
        <w:t>.</w:t>
      </w:r>
    </w:p>
    <w:p w:rsidR="00977585" w:rsidRDefault="00977585" w:rsidP="00530641">
      <w:pPr>
        <w:outlineLvl w:val="4"/>
        <w:rPr>
          <w:rFonts w:asciiTheme="minorHAnsi" w:hAnsiTheme="minorHAnsi" w:cstheme="minorHAnsi"/>
        </w:rPr>
      </w:pPr>
    </w:p>
    <w:p w:rsidR="00530641" w:rsidRPr="00352418" w:rsidRDefault="00530641" w:rsidP="00530641">
      <w:pPr>
        <w:outlineLvl w:val="4"/>
        <w:rPr>
          <w:rFonts w:asciiTheme="minorHAnsi" w:hAnsiTheme="minorHAnsi" w:cstheme="minorHAnsi"/>
        </w:rPr>
      </w:pPr>
      <w:r w:rsidRPr="00352418">
        <w:rPr>
          <w:rFonts w:asciiTheme="minorHAnsi" w:hAnsiTheme="minorHAnsi" w:cstheme="minorHAnsi"/>
        </w:rPr>
        <w:t>Priradenie typového diagramu odberu zahŕňa</w:t>
      </w:r>
    </w:p>
    <w:p w:rsidR="00530641" w:rsidRPr="00352418" w:rsidRDefault="00530641" w:rsidP="00530641">
      <w:pPr>
        <w:outlineLvl w:val="4"/>
        <w:rPr>
          <w:rFonts w:asciiTheme="minorHAnsi" w:hAnsiTheme="minorHAnsi" w:cstheme="minorHAnsi"/>
        </w:rPr>
      </w:pPr>
      <w:r w:rsidRPr="00352418">
        <w:rPr>
          <w:rFonts w:asciiTheme="minorHAnsi" w:hAnsiTheme="minorHAnsi" w:cstheme="minorHAnsi"/>
        </w:rPr>
        <w:t>a) priradenie druhu typového diagramu odberu zodpovedajúcemu doterajšiemu typu tarify v</w:t>
      </w:r>
      <w:r w:rsidR="000636A8" w:rsidRPr="00352418">
        <w:rPr>
          <w:rFonts w:asciiTheme="minorHAnsi" w:hAnsiTheme="minorHAnsi" w:cstheme="minorHAnsi"/>
        </w:rPr>
        <w:t> </w:t>
      </w:r>
      <w:r w:rsidRPr="00352418">
        <w:rPr>
          <w:rFonts w:asciiTheme="minorHAnsi" w:hAnsiTheme="minorHAnsi" w:cstheme="minorHAnsi"/>
        </w:rPr>
        <w:t xml:space="preserve">odbernom mieste alebo podľa charakteru nového odberu elektriny, </w:t>
      </w:r>
    </w:p>
    <w:p w:rsidR="00530641" w:rsidRPr="00352418" w:rsidRDefault="00530641" w:rsidP="00530641">
      <w:pPr>
        <w:outlineLvl w:val="4"/>
        <w:rPr>
          <w:rFonts w:asciiTheme="minorHAnsi" w:hAnsiTheme="minorHAnsi" w:cstheme="minorHAnsi"/>
        </w:rPr>
      </w:pPr>
      <w:r w:rsidRPr="00352418">
        <w:rPr>
          <w:rFonts w:asciiTheme="minorHAnsi" w:hAnsiTheme="minorHAnsi" w:cstheme="minorHAnsi"/>
        </w:rPr>
        <w:t xml:space="preserve">b) určenie odhadu ročného odberu elektriny v odbernom mieste, </w:t>
      </w:r>
    </w:p>
    <w:p w:rsidR="00530641" w:rsidRPr="00352418" w:rsidRDefault="00530641" w:rsidP="00530641">
      <w:pPr>
        <w:jc w:val="both"/>
        <w:rPr>
          <w:rFonts w:asciiTheme="minorHAnsi" w:hAnsiTheme="minorHAnsi" w:cstheme="minorHAnsi"/>
        </w:rPr>
      </w:pPr>
      <w:r w:rsidRPr="00352418">
        <w:rPr>
          <w:rFonts w:asciiTheme="minorHAnsi" w:hAnsiTheme="minorHAnsi" w:cstheme="minorHAnsi"/>
        </w:rPr>
        <w:t>c) určenie termínov odpočtu meraných hodnôt.</w:t>
      </w:r>
    </w:p>
    <w:p w:rsidR="00530641" w:rsidRPr="00352418" w:rsidRDefault="00530641" w:rsidP="00530641">
      <w:pPr>
        <w:rPr>
          <w:rFonts w:asciiTheme="minorHAnsi" w:hAnsiTheme="minorHAnsi" w:cstheme="minorHAnsi"/>
        </w:rPr>
      </w:pPr>
      <w:r w:rsidRPr="00352418">
        <w:rPr>
          <w:rFonts w:asciiTheme="minorHAnsi" w:hAnsiTheme="minorHAnsi" w:cstheme="minorHAnsi"/>
        </w:rPr>
        <w:t>Podmienky na priradenie typových diagramov odberu uverejňuje prevádzkovateľ distribučnej sústavy na svojej internetovej stránke.</w:t>
      </w:r>
    </w:p>
    <w:p w:rsidR="00CE6D79" w:rsidRPr="00352418" w:rsidRDefault="00CE6D79" w:rsidP="00CE6D79">
      <w:pPr>
        <w:jc w:val="both"/>
        <w:rPr>
          <w:rFonts w:asciiTheme="minorHAnsi" w:hAnsiTheme="minorHAnsi" w:cstheme="minorHAnsi"/>
        </w:rPr>
      </w:pPr>
    </w:p>
    <w:p w:rsidR="00CE6D79" w:rsidRPr="00352418" w:rsidRDefault="00CE6D79" w:rsidP="00CE6D79">
      <w:pPr>
        <w:pStyle w:val="Nadpis2"/>
        <w:numPr>
          <w:ilvl w:val="1"/>
          <w:numId w:val="17"/>
        </w:numPr>
        <w:rPr>
          <w:rFonts w:asciiTheme="minorHAnsi" w:hAnsiTheme="minorHAnsi" w:cstheme="minorHAnsi"/>
        </w:rPr>
      </w:pPr>
      <w:bookmarkStart w:id="26" w:name="_Toc159817626"/>
      <w:bookmarkStart w:id="27" w:name="_Toc233010217"/>
      <w:r w:rsidRPr="00352418">
        <w:rPr>
          <w:rFonts w:asciiTheme="minorHAnsi" w:hAnsiTheme="minorHAnsi" w:cstheme="minorHAnsi"/>
        </w:rPr>
        <w:t>Spôsob tvorby typových diagramov odberu</w:t>
      </w:r>
      <w:bookmarkEnd w:id="26"/>
      <w:bookmarkEnd w:id="27"/>
      <w:r w:rsidRPr="00352418">
        <w:rPr>
          <w:rFonts w:asciiTheme="minorHAnsi" w:hAnsiTheme="minorHAnsi" w:cstheme="minorHAnsi"/>
        </w:rPr>
        <w:t xml:space="preserve"> </w:t>
      </w:r>
    </w:p>
    <w:p w:rsidR="00CE6D79" w:rsidRPr="00352418" w:rsidRDefault="00CE6D79" w:rsidP="00CE6D79">
      <w:pPr>
        <w:numPr>
          <w:ilvl w:val="0"/>
          <w:numId w:val="19"/>
        </w:numPr>
        <w:spacing w:after="120"/>
        <w:jc w:val="both"/>
        <w:rPr>
          <w:rFonts w:asciiTheme="minorHAnsi" w:hAnsiTheme="minorHAnsi" w:cstheme="minorHAnsi"/>
        </w:rPr>
      </w:pPr>
      <w:r w:rsidRPr="00352418">
        <w:rPr>
          <w:rFonts w:asciiTheme="minorHAnsi" w:hAnsiTheme="minorHAnsi" w:cstheme="minorHAnsi"/>
        </w:rPr>
        <w:t xml:space="preserve">Každý druh TDO predstavuje priebeh relatívnych hodnôt odberu skupiny odberateľov elektriny, ktorí majú spoločný rozlišovací znak – charakter spotreby elektriny. </w:t>
      </w:r>
    </w:p>
    <w:p w:rsidR="00CE6D79" w:rsidRPr="00352418" w:rsidRDefault="00CE6D79" w:rsidP="00CE6D79">
      <w:pPr>
        <w:numPr>
          <w:ilvl w:val="0"/>
          <w:numId w:val="19"/>
        </w:numPr>
        <w:spacing w:after="120"/>
        <w:jc w:val="both"/>
        <w:rPr>
          <w:rFonts w:asciiTheme="minorHAnsi" w:hAnsiTheme="minorHAnsi" w:cstheme="minorHAnsi"/>
        </w:rPr>
      </w:pPr>
      <w:r w:rsidRPr="00352418">
        <w:rPr>
          <w:rFonts w:asciiTheme="minorHAnsi" w:hAnsiTheme="minorHAnsi" w:cstheme="minorHAnsi"/>
        </w:rPr>
        <w:t xml:space="preserve">Druhy TDO sú vytvorené na základe spracovania štatisticky dostatočného počtu vzoriek </w:t>
      </w:r>
      <w:proofErr w:type="spellStart"/>
      <w:r w:rsidRPr="00352418">
        <w:rPr>
          <w:rFonts w:asciiTheme="minorHAnsi" w:hAnsiTheme="minorHAnsi" w:cstheme="minorHAnsi"/>
        </w:rPr>
        <w:t>priebehových</w:t>
      </w:r>
      <w:proofErr w:type="spellEnd"/>
      <w:r w:rsidRPr="00352418">
        <w:rPr>
          <w:rFonts w:asciiTheme="minorHAnsi" w:hAnsiTheme="minorHAnsi" w:cstheme="minorHAnsi"/>
        </w:rPr>
        <w:t xml:space="preserve"> meraní, ktoré sú vhodným spôsobom rozmiestnené u skupiny odberateľov elektriny na celom území SR. Všetky vzorky sú merané na napäťovej úrovni NN.</w:t>
      </w:r>
    </w:p>
    <w:p w:rsidR="00CE6D79" w:rsidRPr="00352418" w:rsidRDefault="00CE6D79" w:rsidP="00CE6D79">
      <w:pPr>
        <w:numPr>
          <w:ilvl w:val="0"/>
          <w:numId w:val="19"/>
        </w:numPr>
        <w:spacing w:after="120"/>
        <w:jc w:val="both"/>
        <w:rPr>
          <w:rFonts w:asciiTheme="minorHAnsi" w:hAnsiTheme="minorHAnsi" w:cstheme="minorHAnsi"/>
        </w:rPr>
      </w:pPr>
      <w:r w:rsidRPr="00352418">
        <w:rPr>
          <w:rFonts w:asciiTheme="minorHAnsi" w:hAnsiTheme="minorHAnsi" w:cstheme="minorHAnsi"/>
        </w:rPr>
        <w:t xml:space="preserve">Tieto priebehy sú zozbierané, triedené a matematicky spracovávané po druhoch TDO, ktoré zodpovedajú charakteru spotreby elektriny – jednotarifný odber, dvojtarifný odber – ostatný, dvojtarifný odber – </w:t>
      </w:r>
      <w:proofErr w:type="spellStart"/>
      <w:r w:rsidRPr="00352418">
        <w:rPr>
          <w:rFonts w:asciiTheme="minorHAnsi" w:hAnsiTheme="minorHAnsi" w:cstheme="minorHAnsi"/>
        </w:rPr>
        <w:t>priamovýhrevné</w:t>
      </w:r>
      <w:proofErr w:type="spellEnd"/>
      <w:r w:rsidRPr="00352418">
        <w:rPr>
          <w:rFonts w:asciiTheme="minorHAnsi" w:hAnsiTheme="minorHAnsi" w:cstheme="minorHAnsi"/>
        </w:rPr>
        <w:t xml:space="preserve"> vykurovanie. Výsledkom je súčtový diagram priebehov skupiny odberateľov elektriny s podobným charakterom spotreby, ktorý sa potom relativizuje k maximálnej hodnote priebehu. Takto sa získajú priebehy, ktoré v sebe zahŕňajú chybu spôsobenú teplotou.</w:t>
      </w:r>
    </w:p>
    <w:p w:rsidR="00CE6D79" w:rsidRPr="00352418" w:rsidRDefault="00CE6D79" w:rsidP="00CE6D79">
      <w:pPr>
        <w:numPr>
          <w:ilvl w:val="0"/>
          <w:numId w:val="19"/>
        </w:numPr>
        <w:spacing w:after="120"/>
        <w:jc w:val="both"/>
        <w:rPr>
          <w:rFonts w:asciiTheme="minorHAnsi" w:hAnsiTheme="minorHAnsi" w:cstheme="minorHAnsi"/>
        </w:rPr>
      </w:pPr>
      <w:r w:rsidRPr="00352418">
        <w:rPr>
          <w:rFonts w:asciiTheme="minorHAnsi" w:hAnsiTheme="minorHAnsi" w:cstheme="minorHAnsi"/>
        </w:rPr>
        <w:t>Vzťažná teplota pre všetky druhy typových diagramov odberu je rovnaká pre</w:t>
      </w:r>
      <w:r w:rsidR="009E218C" w:rsidRPr="00352418">
        <w:rPr>
          <w:rFonts w:asciiTheme="minorHAnsi" w:hAnsiTheme="minorHAnsi" w:cstheme="minorHAnsi"/>
        </w:rPr>
        <w:t> </w:t>
      </w:r>
      <w:r w:rsidRPr="00352418">
        <w:rPr>
          <w:rFonts w:asciiTheme="minorHAnsi" w:hAnsiTheme="minorHAnsi" w:cstheme="minorHAnsi"/>
        </w:rPr>
        <w:t>vymedzené územie SR a je predkladaná SHMÚ.</w:t>
      </w:r>
    </w:p>
    <w:p w:rsidR="00CE6D79" w:rsidRPr="00352418" w:rsidRDefault="00CE6D79" w:rsidP="00CE6D79">
      <w:pPr>
        <w:numPr>
          <w:ilvl w:val="0"/>
          <w:numId w:val="19"/>
        </w:numPr>
        <w:spacing w:after="120"/>
        <w:jc w:val="both"/>
        <w:rPr>
          <w:rFonts w:asciiTheme="minorHAnsi" w:hAnsiTheme="minorHAnsi" w:cstheme="minorHAnsi"/>
        </w:rPr>
      </w:pPr>
      <w:r w:rsidRPr="00352418">
        <w:rPr>
          <w:rFonts w:asciiTheme="minorHAnsi" w:hAnsiTheme="minorHAnsi" w:cstheme="minorHAnsi"/>
        </w:rPr>
        <w:t>Priebeh odberu je prispôsobený na normálové klimatické podmienky na základe hodnôt normálovej teploty z celého územia SR. Takto upravené priebehy odberu sa</w:t>
      </w:r>
      <w:r w:rsidR="009E218C" w:rsidRPr="00352418">
        <w:rPr>
          <w:rFonts w:asciiTheme="minorHAnsi" w:hAnsiTheme="minorHAnsi" w:cstheme="minorHAnsi"/>
        </w:rPr>
        <w:t> </w:t>
      </w:r>
      <w:r w:rsidRPr="00352418">
        <w:rPr>
          <w:rFonts w:asciiTheme="minorHAnsi" w:hAnsiTheme="minorHAnsi" w:cstheme="minorHAnsi"/>
        </w:rPr>
        <w:t xml:space="preserve">nazývajú normalizovaným typovým diagramom odberu </w:t>
      </w:r>
      <w:proofErr w:type="spellStart"/>
      <w:r w:rsidRPr="00352418">
        <w:rPr>
          <w:rFonts w:asciiTheme="minorHAnsi" w:hAnsiTheme="minorHAnsi" w:cstheme="minorHAnsi"/>
        </w:rPr>
        <w:t>TDO</w:t>
      </w:r>
      <w:r w:rsidRPr="00352418">
        <w:rPr>
          <w:rFonts w:asciiTheme="minorHAnsi" w:hAnsiTheme="minorHAnsi" w:cstheme="minorHAnsi"/>
          <w:vertAlign w:val="subscript"/>
        </w:rPr>
        <w:t>n</w:t>
      </w:r>
      <w:proofErr w:type="spellEnd"/>
      <w:r w:rsidRPr="00352418">
        <w:rPr>
          <w:rFonts w:asciiTheme="minorHAnsi" w:hAnsiTheme="minorHAnsi" w:cstheme="minorHAnsi"/>
        </w:rPr>
        <w:t>.</w:t>
      </w:r>
    </w:p>
    <w:p w:rsidR="00CE6D79" w:rsidRPr="00352418" w:rsidRDefault="00CE6D79" w:rsidP="00CE6D79">
      <w:pPr>
        <w:numPr>
          <w:ilvl w:val="0"/>
          <w:numId w:val="19"/>
        </w:numPr>
        <w:spacing w:after="120"/>
        <w:jc w:val="both"/>
        <w:rPr>
          <w:rFonts w:asciiTheme="minorHAnsi" w:hAnsiTheme="minorHAnsi" w:cstheme="minorHAnsi"/>
        </w:rPr>
      </w:pPr>
      <w:r w:rsidRPr="00352418">
        <w:rPr>
          <w:rFonts w:asciiTheme="minorHAnsi" w:hAnsiTheme="minorHAnsi" w:cstheme="minorHAnsi"/>
        </w:rPr>
        <w:t xml:space="preserve">Normalizované typové diagramy odberu zverejňuje PDS na svojej internetovej stránke. </w:t>
      </w:r>
    </w:p>
    <w:p w:rsidR="00CE6D79" w:rsidRPr="00352418" w:rsidRDefault="00CE6D79" w:rsidP="00CE6D79">
      <w:pPr>
        <w:numPr>
          <w:ilvl w:val="0"/>
          <w:numId w:val="19"/>
        </w:numPr>
        <w:spacing w:after="120"/>
        <w:jc w:val="both"/>
        <w:rPr>
          <w:rFonts w:asciiTheme="minorHAnsi" w:hAnsiTheme="minorHAnsi" w:cstheme="minorHAnsi"/>
        </w:rPr>
      </w:pPr>
      <w:r w:rsidRPr="00352418">
        <w:rPr>
          <w:rFonts w:asciiTheme="minorHAnsi" w:hAnsiTheme="minorHAnsi" w:cstheme="minorHAnsi"/>
        </w:rPr>
        <w:t xml:space="preserve">Na základe </w:t>
      </w:r>
      <w:proofErr w:type="spellStart"/>
      <w:r w:rsidRPr="00352418">
        <w:rPr>
          <w:rFonts w:asciiTheme="minorHAnsi" w:hAnsiTheme="minorHAnsi" w:cstheme="minorHAnsi"/>
        </w:rPr>
        <w:t>TDO</w:t>
      </w:r>
      <w:r w:rsidRPr="00352418">
        <w:rPr>
          <w:rFonts w:asciiTheme="minorHAnsi" w:hAnsiTheme="minorHAnsi" w:cstheme="minorHAnsi"/>
          <w:vertAlign w:val="subscript"/>
        </w:rPr>
        <w:t>n</w:t>
      </w:r>
      <w:proofErr w:type="spellEnd"/>
      <w:r w:rsidRPr="00352418">
        <w:rPr>
          <w:rFonts w:asciiTheme="minorHAnsi" w:hAnsiTheme="minorHAnsi" w:cstheme="minorHAnsi"/>
        </w:rPr>
        <w:t xml:space="preserve"> je získavaný očakávaný typový diagram odberu (</w:t>
      </w:r>
      <w:proofErr w:type="spellStart"/>
      <w:r w:rsidRPr="00352418">
        <w:rPr>
          <w:rFonts w:asciiTheme="minorHAnsi" w:hAnsiTheme="minorHAnsi" w:cstheme="minorHAnsi"/>
        </w:rPr>
        <w:t>TDO</w:t>
      </w:r>
      <w:r w:rsidRPr="00352418">
        <w:rPr>
          <w:rFonts w:asciiTheme="minorHAnsi" w:hAnsiTheme="minorHAnsi" w:cstheme="minorHAnsi"/>
          <w:vertAlign w:val="subscript"/>
        </w:rPr>
        <w:t>o</w:t>
      </w:r>
      <w:proofErr w:type="spellEnd"/>
      <w:r w:rsidRPr="00352418">
        <w:rPr>
          <w:rFonts w:asciiTheme="minorHAnsi" w:hAnsiTheme="minorHAnsi" w:cstheme="minorHAnsi"/>
        </w:rPr>
        <w:t>) a</w:t>
      </w:r>
      <w:r w:rsidR="009E218C" w:rsidRPr="00352418">
        <w:rPr>
          <w:rFonts w:asciiTheme="minorHAnsi" w:hAnsiTheme="minorHAnsi" w:cstheme="minorHAnsi"/>
        </w:rPr>
        <w:t> </w:t>
      </w:r>
      <w:r w:rsidRPr="00352418">
        <w:rPr>
          <w:rFonts w:asciiTheme="minorHAnsi" w:hAnsiTheme="minorHAnsi" w:cstheme="minorHAnsi"/>
        </w:rPr>
        <w:t>prepočítaný typový diagram odberu (</w:t>
      </w:r>
      <w:proofErr w:type="spellStart"/>
      <w:r w:rsidRPr="00352418">
        <w:rPr>
          <w:rFonts w:asciiTheme="minorHAnsi" w:hAnsiTheme="minorHAnsi" w:cstheme="minorHAnsi"/>
        </w:rPr>
        <w:t>TDO</w:t>
      </w:r>
      <w:r w:rsidRPr="00352418">
        <w:rPr>
          <w:rFonts w:asciiTheme="minorHAnsi" w:hAnsiTheme="minorHAnsi" w:cstheme="minorHAnsi"/>
          <w:vertAlign w:val="subscript"/>
        </w:rPr>
        <w:t>p</w:t>
      </w:r>
      <w:proofErr w:type="spellEnd"/>
      <w:r w:rsidRPr="00352418">
        <w:rPr>
          <w:rFonts w:asciiTheme="minorHAnsi" w:hAnsiTheme="minorHAnsi" w:cstheme="minorHAnsi"/>
        </w:rPr>
        <w:t xml:space="preserve">). Pri určení tvaru priebehu konkrétneho </w:t>
      </w:r>
      <w:proofErr w:type="spellStart"/>
      <w:r w:rsidRPr="00352418">
        <w:rPr>
          <w:rFonts w:asciiTheme="minorHAnsi" w:hAnsiTheme="minorHAnsi" w:cstheme="minorHAnsi"/>
        </w:rPr>
        <w:t>TDO</w:t>
      </w:r>
      <w:r w:rsidRPr="00352418">
        <w:rPr>
          <w:rFonts w:asciiTheme="minorHAnsi" w:hAnsiTheme="minorHAnsi" w:cstheme="minorHAnsi"/>
          <w:vertAlign w:val="subscript"/>
        </w:rPr>
        <w:t>o</w:t>
      </w:r>
      <w:proofErr w:type="spellEnd"/>
      <w:r w:rsidRPr="00352418">
        <w:rPr>
          <w:rFonts w:asciiTheme="minorHAnsi" w:hAnsiTheme="minorHAnsi" w:cstheme="minorHAnsi"/>
        </w:rPr>
        <w:t xml:space="preserve"> alebo </w:t>
      </w:r>
      <w:proofErr w:type="spellStart"/>
      <w:r w:rsidRPr="00352418">
        <w:rPr>
          <w:rFonts w:asciiTheme="minorHAnsi" w:hAnsiTheme="minorHAnsi" w:cstheme="minorHAnsi"/>
        </w:rPr>
        <w:t>TDO</w:t>
      </w:r>
      <w:r w:rsidRPr="00352418">
        <w:rPr>
          <w:rFonts w:asciiTheme="minorHAnsi" w:hAnsiTheme="minorHAnsi" w:cstheme="minorHAnsi"/>
          <w:vertAlign w:val="subscript"/>
        </w:rPr>
        <w:t>p</w:t>
      </w:r>
      <w:proofErr w:type="spellEnd"/>
      <w:r w:rsidRPr="00352418">
        <w:rPr>
          <w:rFonts w:asciiTheme="minorHAnsi" w:hAnsiTheme="minorHAnsi" w:cstheme="minorHAnsi"/>
        </w:rPr>
        <w:t xml:space="preserve"> je použitá priemerná teplota za celé vymedzené územie.</w:t>
      </w:r>
    </w:p>
    <w:p w:rsidR="00CE6D79" w:rsidRPr="00352418" w:rsidRDefault="00CE6D79" w:rsidP="00CE6D79">
      <w:pPr>
        <w:numPr>
          <w:ilvl w:val="0"/>
          <w:numId w:val="19"/>
        </w:numPr>
        <w:spacing w:after="120"/>
        <w:jc w:val="both"/>
        <w:rPr>
          <w:rFonts w:asciiTheme="minorHAnsi" w:hAnsiTheme="minorHAnsi" w:cstheme="minorHAnsi"/>
        </w:rPr>
      </w:pPr>
      <w:r w:rsidRPr="00352418">
        <w:rPr>
          <w:rFonts w:asciiTheme="minorHAnsi" w:hAnsiTheme="minorHAnsi" w:cstheme="minorHAnsi"/>
        </w:rPr>
        <w:t>Prepočítané typové diagramy odberu (</w:t>
      </w:r>
      <w:proofErr w:type="spellStart"/>
      <w:r w:rsidRPr="00352418">
        <w:rPr>
          <w:rFonts w:asciiTheme="minorHAnsi" w:hAnsiTheme="minorHAnsi" w:cstheme="minorHAnsi"/>
        </w:rPr>
        <w:t>TDO</w:t>
      </w:r>
      <w:r w:rsidRPr="00352418">
        <w:rPr>
          <w:rFonts w:asciiTheme="minorHAnsi" w:hAnsiTheme="minorHAnsi" w:cstheme="minorHAnsi"/>
          <w:vertAlign w:val="subscript"/>
        </w:rPr>
        <w:t>p</w:t>
      </w:r>
      <w:proofErr w:type="spellEnd"/>
      <w:r w:rsidRPr="00352418">
        <w:rPr>
          <w:rFonts w:asciiTheme="minorHAnsi" w:hAnsiTheme="minorHAnsi" w:cstheme="minorHAnsi"/>
        </w:rPr>
        <w:t>) a normalizované prepočítané ročné typové diagramy odberu (</w:t>
      </w:r>
      <w:proofErr w:type="spellStart"/>
      <w:r w:rsidRPr="00352418">
        <w:rPr>
          <w:rFonts w:asciiTheme="minorHAnsi" w:hAnsiTheme="minorHAnsi" w:cstheme="minorHAnsi"/>
        </w:rPr>
        <w:t>TDO</w:t>
      </w:r>
      <w:r w:rsidRPr="00352418">
        <w:rPr>
          <w:rFonts w:asciiTheme="minorHAnsi" w:hAnsiTheme="minorHAnsi" w:cstheme="minorHAnsi"/>
          <w:vertAlign w:val="subscript"/>
        </w:rPr>
        <w:t>pr</w:t>
      </w:r>
      <w:proofErr w:type="spellEnd"/>
      <w:r w:rsidRPr="00352418">
        <w:rPr>
          <w:rFonts w:asciiTheme="minorHAnsi" w:hAnsiTheme="minorHAnsi" w:cstheme="minorHAnsi"/>
        </w:rPr>
        <w:t>)</w:t>
      </w:r>
      <w:r w:rsidRPr="00352418">
        <w:rPr>
          <w:rFonts w:asciiTheme="minorHAnsi" w:hAnsiTheme="minorHAnsi" w:cstheme="minorHAnsi"/>
          <w:b/>
          <w:bCs/>
        </w:rPr>
        <w:t xml:space="preserve"> </w:t>
      </w:r>
      <w:r w:rsidRPr="00352418">
        <w:rPr>
          <w:rFonts w:asciiTheme="minorHAnsi" w:hAnsiTheme="minorHAnsi" w:cstheme="minorHAnsi"/>
        </w:rPr>
        <w:t>stanovuje PDS a zverejňuje ich na svojej internetovej stránke.</w:t>
      </w:r>
    </w:p>
    <w:p w:rsidR="00CE6D79" w:rsidRPr="00352418" w:rsidRDefault="00CE6D79" w:rsidP="00CE6D79">
      <w:pPr>
        <w:numPr>
          <w:ilvl w:val="0"/>
          <w:numId w:val="19"/>
        </w:numPr>
        <w:spacing w:after="120"/>
        <w:jc w:val="both"/>
        <w:rPr>
          <w:rFonts w:asciiTheme="minorHAnsi" w:hAnsiTheme="minorHAnsi" w:cstheme="minorHAnsi"/>
        </w:rPr>
      </w:pPr>
      <w:r w:rsidRPr="00352418">
        <w:rPr>
          <w:rFonts w:asciiTheme="minorHAnsi" w:hAnsiTheme="minorHAnsi" w:cstheme="minorHAnsi"/>
        </w:rPr>
        <w:t xml:space="preserve">Stanovením spotreby koncových odberateľov elektriny bez </w:t>
      </w:r>
      <w:proofErr w:type="spellStart"/>
      <w:r w:rsidRPr="00352418">
        <w:rPr>
          <w:rFonts w:asciiTheme="minorHAnsi" w:hAnsiTheme="minorHAnsi" w:cstheme="minorHAnsi"/>
        </w:rPr>
        <w:t>priebehového</w:t>
      </w:r>
      <w:proofErr w:type="spellEnd"/>
      <w:r w:rsidRPr="00352418">
        <w:rPr>
          <w:rFonts w:asciiTheme="minorHAnsi" w:hAnsiTheme="minorHAnsi" w:cstheme="minorHAnsi"/>
        </w:rPr>
        <w:t xml:space="preserve"> merania podľa schválených TDO je poverený PDS pričom používa informácie o priemernej teplote za celé územie SR. </w:t>
      </w:r>
    </w:p>
    <w:p w:rsidR="00CE6D79" w:rsidRPr="00352418" w:rsidRDefault="00CE6D79" w:rsidP="00CE6D79">
      <w:pPr>
        <w:pStyle w:val="Nadpis2"/>
        <w:numPr>
          <w:ilvl w:val="1"/>
          <w:numId w:val="17"/>
        </w:numPr>
        <w:rPr>
          <w:rFonts w:asciiTheme="minorHAnsi" w:hAnsiTheme="minorHAnsi" w:cstheme="minorHAnsi"/>
          <w:bCs w:val="0"/>
          <w:szCs w:val="24"/>
        </w:rPr>
      </w:pPr>
      <w:bookmarkStart w:id="28" w:name="_Toc159817627"/>
      <w:bookmarkStart w:id="29" w:name="_Toc233010218"/>
      <w:r w:rsidRPr="00352418">
        <w:rPr>
          <w:rFonts w:asciiTheme="minorHAnsi" w:hAnsiTheme="minorHAnsi" w:cstheme="minorHAnsi"/>
          <w:bCs w:val="0"/>
          <w:szCs w:val="24"/>
        </w:rPr>
        <w:t>Podmienky a metodika priraďovania typových diagramov odberu</w:t>
      </w:r>
      <w:bookmarkEnd w:id="28"/>
      <w:bookmarkEnd w:id="29"/>
    </w:p>
    <w:p w:rsidR="00CE6D79" w:rsidRPr="00352418" w:rsidRDefault="00CE6D79" w:rsidP="00CE6D79">
      <w:pPr>
        <w:jc w:val="both"/>
        <w:rPr>
          <w:rFonts w:asciiTheme="minorHAnsi" w:hAnsiTheme="minorHAnsi" w:cstheme="minorHAnsi"/>
        </w:rPr>
      </w:pPr>
      <w:r w:rsidRPr="00352418">
        <w:rPr>
          <w:rFonts w:asciiTheme="minorHAnsi" w:hAnsiTheme="minorHAnsi" w:cstheme="minorHAnsi"/>
        </w:rPr>
        <w:t xml:space="preserve">Metodika priradenia TDO je uvedená v prílohe č. 4 nariadenia vlády SR č. 317/2007 Z. z., ktorým sa ustanovujú pravidlá pre fungovanie trhu s elektrinou (ďalej len nariadenie vlády). </w:t>
      </w:r>
    </w:p>
    <w:p w:rsidR="00CE6D79" w:rsidRPr="00352418" w:rsidRDefault="00CE6D79" w:rsidP="00CE6D79">
      <w:pPr>
        <w:jc w:val="both"/>
        <w:rPr>
          <w:rFonts w:asciiTheme="minorHAnsi" w:hAnsiTheme="minorHAnsi" w:cstheme="minorHAnsi"/>
        </w:rPr>
      </w:pPr>
    </w:p>
    <w:p w:rsidR="00977585" w:rsidRDefault="00977585" w:rsidP="00CE6D79">
      <w:pPr>
        <w:jc w:val="both"/>
        <w:rPr>
          <w:rFonts w:asciiTheme="minorHAnsi" w:hAnsiTheme="minorHAnsi" w:cstheme="minorHAnsi"/>
        </w:rPr>
      </w:pPr>
    </w:p>
    <w:p w:rsidR="00CE6D79" w:rsidRPr="00352418" w:rsidRDefault="00CE6D79" w:rsidP="00CE6D79">
      <w:pPr>
        <w:jc w:val="both"/>
        <w:rPr>
          <w:rFonts w:asciiTheme="minorHAnsi" w:hAnsiTheme="minorHAnsi" w:cstheme="minorHAnsi"/>
        </w:rPr>
      </w:pPr>
      <w:r w:rsidRPr="00352418">
        <w:rPr>
          <w:rFonts w:asciiTheme="minorHAnsi" w:hAnsiTheme="minorHAnsi" w:cstheme="minorHAnsi"/>
        </w:rPr>
        <w:t>Druh typového diagramu odberu je priraďovaný podľa charakteru</w:t>
      </w:r>
      <w:r w:rsidRPr="00352418">
        <w:rPr>
          <w:rFonts w:asciiTheme="minorHAnsi" w:hAnsiTheme="minorHAnsi" w:cstheme="minorHAnsi"/>
          <w:lang w:val="cs-CZ"/>
        </w:rPr>
        <w:t xml:space="preserve"> </w:t>
      </w:r>
      <w:r w:rsidRPr="00352418">
        <w:rPr>
          <w:rFonts w:asciiTheme="minorHAnsi" w:hAnsiTheme="minorHAnsi" w:cstheme="minorHAnsi"/>
        </w:rPr>
        <w:t>odberu nasledovne:</w:t>
      </w:r>
    </w:p>
    <w:p w:rsidR="00CE6D79" w:rsidRPr="00352418" w:rsidRDefault="00CE6D79" w:rsidP="00CE6D79">
      <w:pPr>
        <w:numPr>
          <w:ilvl w:val="0"/>
          <w:numId w:val="18"/>
        </w:numPr>
        <w:ind w:left="714" w:hanging="357"/>
        <w:jc w:val="both"/>
        <w:rPr>
          <w:rFonts w:asciiTheme="minorHAnsi" w:hAnsiTheme="minorHAnsi" w:cstheme="minorHAnsi"/>
        </w:rPr>
      </w:pPr>
      <w:r w:rsidRPr="00352418">
        <w:rPr>
          <w:rFonts w:asciiTheme="minorHAnsi" w:hAnsiTheme="minorHAnsi" w:cstheme="minorHAnsi"/>
        </w:rPr>
        <w:t>TDO1 - pre jednotarifný odber,</w:t>
      </w:r>
    </w:p>
    <w:p w:rsidR="00CE6D79" w:rsidRPr="00352418" w:rsidRDefault="00CE6D79" w:rsidP="00CE6D79">
      <w:pPr>
        <w:numPr>
          <w:ilvl w:val="0"/>
          <w:numId w:val="18"/>
        </w:numPr>
        <w:ind w:left="714" w:hanging="357"/>
        <w:jc w:val="both"/>
        <w:rPr>
          <w:rFonts w:asciiTheme="minorHAnsi" w:hAnsiTheme="minorHAnsi" w:cstheme="minorHAnsi"/>
        </w:rPr>
      </w:pPr>
      <w:r w:rsidRPr="00352418">
        <w:rPr>
          <w:rFonts w:asciiTheme="minorHAnsi" w:hAnsiTheme="minorHAnsi" w:cstheme="minorHAnsi"/>
        </w:rPr>
        <w:t>TDO2 - pre dvojtarifný odber – ostatný,</w:t>
      </w:r>
    </w:p>
    <w:p w:rsidR="00CE6D79" w:rsidRPr="00352418" w:rsidRDefault="00CE6D79" w:rsidP="00CE6D79">
      <w:pPr>
        <w:numPr>
          <w:ilvl w:val="0"/>
          <w:numId w:val="18"/>
        </w:numPr>
        <w:ind w:left="714" w:hanging="357"/>
        <w:jc w:val="both"/>
        <w:rPr>
          <w:rFonts w:asciiTheme="minorHAnsi" w:hAnsiTheme="minorHAnsi" w:cstheme="minorHAnsi"/>
        </w:rPr>
      </w:pPr>
      <w:r w:rsidRPr="00352418">
        <w:rPr>
          <w:rFonts w:asciiTheme="minorHAnsi" w:hAnsiTheme="minorHAnsi" w:cstheme="minorHAnsi"/>
        </w:rPr>
        <w:t xml:space="preserve">TDO3 - pre dvojtarifný odber – </w:t>
      </w:r>
      <w:proofErr w:type="spellStart"/>
      <w:r w:rsidRPr="00352418">
        <w:rPr>
          <w:rFonts w:asciiTheme="minorHAnsi" w:hAnsiTheme="minorHAnsi" w:cstheme="minorHAnsi"/>
        </w:rPr>
        <w:t>priamovýhrevné</w:t>
      </w:r>
      <w:proofErr w:type="spellEnd"/>
      <w:r w:rsidRPr="00352418">
        <w:rPr>
          <w:rFonts w:asciiTheme="minorHAnsi" w:hAnsiTheme="minorHAnsi" w:cstheme="minorHAnsi"/>
        </w:rPr>
        <w:t xml:space="preserve"> vykurovanie,</w:t>
      </w:r>
    </w:p>
    <w:p w:rsidR="00CE6D79" w:rsidRPr="00352418" w:rsidRDefault="001D6E24" w:rsidP="00CE6D79">
      <w:pPr>
        <w:numPr>
          <w:ilvl w:val="0"/>
          <w:numId w:val="18"/>
        </w:numPr>
        <w:ind w:left="714" w:hanging="357"/>
        <w:jc w:val="both"/>
        <w:rPr>
          <w:rFonts w:asciiTheme="minorHAnsi" w:hAnsiTheme="minorHAnsi" w:cstheme="minorHAnsi"/>
        </w:rPr>
      </w:pPr>
      <w:r w:rsidRPr="00352418">
        <w:rPr>
          <w:rFonts w:asciiTheme="minorHAnsi" w:hAnsiTheme="minorHAnsi" w:cstheme="minorHAnsi"/>
        </w:rPr>
        <w:t>TDO8 -</w:t>
      </w:r>
      <w:r w:rsidR="00CE6D79" w:rsidRPr="00352418">
        <w:rPr>
          <w:rFonts w:asciiTheme="minorHAnsi" w:hAnsiTheme="minorHAnsi" w:cstheme="minorHAnsi"/>
        </w:rPr>
        <w:t xml:space="preserve"> pre verejné osvetlenie.</w:t>
      </w:r>
    </w:p>
    <w:p w:rsidR="00CE6D79" w:rsidRPr="00352418" w:rsidRDefault="00CE6D79" w:rsidP="00CE6D79">
      <w:pPr>
        <w:jc w:val="both"/>
        <w:rPr>
          <w:rFonts w:asciiTheme="minorHAnsi" w:hAnsiTheme="minorHAnsi" w:cstheme="minorHAnsi"/>
          <w:lang w:val="cs-CZ"/>
        </w:rPr>
      </w:pPr>
    </w:p>
    <w:p w:rsidR="00CE6D79" w:rsidRPr="00352418" w:rsidRDefault="00CE6D79" w:rsidP="00CE6D79">
      <w:pPr>
        <w:jc w:val="both"/>
        <w:rPr>
          <w:rFonts w:asciiTheme="minorHAnsi" w:hAnsiTheme="minorHAnsi" w:cstheme="minorHAnsi"/>
        </w:rPr>
      </w:pPr>
      <w:r w:rsidRPr="00352418">
        <w:rPr>
          <w:rFonts w:asciiTheme="minorHAnsi" w:hAnsiTheme="minorHAnsi" w:cstheme="minorHAnsi"/>
        </w:rPr>
        <w:t>Pre odberateľov elektriny v domácnosti sú určené TDO4 až TDO7.</w:t>
      </w:r>
    </w:p>
    <w:p w:rsidR="00CE6D79" w:rsidRPr="00352418" w:rsidRDefault="00CE6D79" w:rsidP="00CE6D79">
      <w:pPr>
        <w:jc w:val="both"/>
        <w:rPr>
          <w:rFonts w:asciiTheme="minorHAnsi" w:hAnsiTheme="minorHAnsi" w:cstheme="minorHAnsi"/>
          <w:lang w:val="cs-CZ"/>
        </w:rPr>
      </w:pPr>
    </w:p>
    <w:p w:rsidR="00CE6D79" w:rsidRPr="00352418" w:rsidRDefault="00CE6D79" w:rsidP="00CE6D79">
      <w:pPr>
        <w:jc w:val="both"/>
        <w:rPr>
          <w:rFonts w:asciiTheme="minorHAnsi" w:hAnsiTheme="minorHAnsi" w:cstheme="minorHAnsi"/>
        </w:rPr>
      </w:pPr>
      <w:r w:rsidRPr="00352418">
        <w:rPr>
          <w:rFonts w:asciiTheme="minorHAnsi" w:hAnsiTheme="minorHAnsi" w:cstheme="minorHAnsi"/>
        </w:rPr>
        <w:t xml:space="preserve">Ak PDS zistí, že odbernému miestu odberateľa elektriny bol priradený nesprávny typový diagram odberu elektriny, bezodkladne mu priradí typový diagram odberu zodpovedajúci charakteru spotreby elektriny a informuje o tom dodávateľa elektriny. </w:t>
      </w:r>
    </w:p>
    <w:p w:rsidR="00CE6D79" w:rsidRPr="00352418" w:rsidRDefault="00CE6D79" w:rsidP="00CE6D79">
      <w:pPr>
        <w:pStyle w:val="Nadpis2"/>
        <w:numPr>
          <w:ilvl w:val="1"/>
          <w:numId w:val="17"/>
        </w:numPr>
        <w:rPr>
          <w:rFonts w:asciiTheme="minorHAnsi" w:hAnsiTheme="minorHAnsi" w:cstheme="minorHAnsi"/>
        </w:rPr>
      </w:pPr>
      <w:bookmarkStart w:id="30" w:name="_Toc159817628"/>
      <w:bookmarkStart w:id="31" w:name="_Toc233010219"/>
      <w:r w:rsidRPr="00352418">
        <w:rPr>
          <w:rFonts w:asciiTheme="minorHAnsi" w:hAnsiTheme="minorHAnsi" w:cstheme="minorHAnsi"/>
        </w:rPr>
        <w:t>Spôsob aplikácie TDO</w:t>
      </w:r>
      <w:bookmarkEnd w:id="30"/>
      <w:bookmarkEnd w:id="31"/>
    </w:p>
    <w:p w:rsidR="00CE6D79" w:rsidRPr="00352418" w:rsidRDefault="00CE6D79" w:rsidP="00CE6D79">
      <w:pPr>
        <w:numPr>
          <w:ilvl w:val="0"/>
          <w:numId w:val="21"/>
        </w:numPr>
        <w:spacing w:after="120"/>
        <w:jc w:val="both"/>
        <w:rPr>
          <w:rFonts w:asciiTheme="minorHAnsi" w:hAnsiTheme="minorHAnsi" w:cstheme="minorHAnsi"/>
        </w:rPr>
      </w:pPr>
      <w:r w:rsidRPr="00352418">
        <w:rPr>
          <w:rFonts w:asciiTheme="minorHAnsi" w:hAnsiTheme="minorHAnsi" w:cstheme="minorHAnsi"/>
        </w:rPr>
        <w:t xml:space="preserve">Pre </w:t>
      </w:r>
      <w:r w:rsidR="00907426" w:rsidRPr="00352418">
        <w:rPr>
          <w:rFonts w:asciiTheme="minorHAnsi" w:hAnsiTheme="minorHAnsi" w:cstheme="minorHAnsi"/>
        </w:rPr>
        <w:t>oblasť výroby elektriny nebudú stanovené typové diagramy odberu, pre zariadenia na výrobu elektriny s meraním typu C sa celková predpokladaná mesačná výroba elektriny rozpočíta na jednotlivé hodiny mesiaca lineárne.</w:t>
      </w:r>
    </w:p>
    <w:p w:rsidR="00CE6D79" w:rsidRPr="00352418" w:rsidRDefault="00CE6D79" w:rsidP="00CE6D79">
      <w:pPr>
        <w:numPr>
          <w:ilvl w:val="0"/>
          <w:numId w:val="21"/>
        </w:numPr>
        <w:spacing w:after="120"/>
        <w:jc w:val="both"/>
        <w:rPr>
          <w:rFonts w:asciiTheme="minorHAnsi" w:hAnsiTheme="minorHAnsi" w:cstheme="minorHAnsi"/>
        </w:rPr>
      </w:pPr>
      <w:r w:rsidRPr="00352418">
        <w:rPr>
          <w:rFonts w:asciiTheme="minorHAnsi" w:hAnsiTheme="minorHAnsi" w:cstheme="minorHAnsi"/>
        </w:rPr>
        <w:t xml:space="preserve">Pri určovaní tvaru priebehu konkrétneho </w:t>
      </w:r>
      <w:proofErr w:type="spellStart"/>
      <w:r w:rsidRPr="00352418">
        <w:rPr>
          <w:rFonts w:asciiTheme="minorHAnsi" w:hAnsiTheme="minorHAnsi" w:cstheme="minorHAnsi"/>
        </w:rPr>
        <w:t>TDO</w:t>
      </w:r>
      <w:r w:rsidRPr="00352418">
        <w:rPr>
          <w:rFonts w:asciiTheme="minorHAnsi" w:hAnsiTheme="minorHAnsi" w:cstheme="minorHAnsi"/>
          <w:vertAlign w:val="subscript"/>
        </w:rPr>
        <w:t>o</w:t>
      </w:r>
      <w:proofErr w:type="spellEnd"/>
      <w:r w:rsidRPr="00352418">
        <w:rPr>
          <w:rFonts w:asciiTheme="minorHAnsi" w:hAnsiTheme="minorHAnsi" w:cstheme="minorHAnsi"/>
        </w:rPr>
        <w:t xml:space="preserve"> alebo </w:t>
      </w:r>
      <w:proofErr w:type="spellStart"/>
      <w:r w:rsidRPr="00352418">
        <w:rPr>
          <w:rFonts w:asciiTheme="minorHAnsi" w:hAnsiTheme="minorHAnsi" w:cstheme="minorHAnsi"/>
        </w:rPr>
        <w:t>TDO</w:t>
      </w:r>
      <w:r w:rsidRPr="00352418">
        <w:rPr>
          <w:rFonts w:asciiTheme="minorHAnsi" w:hAnsiTheme="minorHAnsi" w:cstheme="minorHAnsi"/>
          <w:vertAlign w:val="subscript"/>
        </w:rPr>
        <w:t>p</w:t>
      </w:r>
      <w:proofErr w:type="spellEnd"/>
      <w:r w:rsidRPr="00352418">
        <w:rPr>
          <w:rFonts w:asciiTheme="minorHAnsi" w:hAnsiTheme="minorHAnsi" w:cstheme="minorHAnsi"/>
          <w:vertAlign w:val="subscript"/>
        </w:rPr>
        <w:t xml:space="preserve"> </w:t>
      </w:r>
      <w:r w:rsidRPr="00352418">
        <w:rPr>
          <w:rFonts w:asciiTheme="minorHAnsi" w:hAnsiTheme="minorHAnsi" w:cstheme="minorHAnsi"/>
        </w:rPr>
        <w:t>sú použité hodnoty priemernej teploty za časť vymedzeného územia PDS a hodnoty normálových teplôt za vymedzené územie.</w:t>
      </w:r>
    </w:p>
    <w:p w:rsidR="00CE6D79" w:rsidRPr="00352418" w:rsidRDefault="00CE6D79" w:rsidP="00CE6D79">
      <w:pPr>
        <w:numPr>
          <w:ilvl w:val="0"/>
          <w:numId w:val="21"/>
        </w:numPr>
        <w:spacing w:after="120"/>
        <w:jc w:val="both"/>
        <w:rPr>
          <w:rFonts w:asciiTheme="minorHAnsi" w:hAnsiTheme="minorHAnsi" w:cstheme="minorHAnsi"/>
        </w:rPr>
      </w:pPr>
      <w:r w:rsidRPr="00352418">
        <w:rPr>
          <w:rFonts w:asciiTheme="minorHAnsi" w:hAnsiTheme="minorHAnsi" w:cstheme="minorHAnsi"/>
        </w:rPr>
        <w:t xml:space="preserve">PDS vypracúva a určuje normalizované typové diagramy odberu </w:t>
      </w:r>
      <w:proofErr w:type="spellStart"/>
      <w:r w:rsidRPr="00352418">
        <w:rPr>
          <w:rFonts w:asciiTheme="minorHAnsi" w:hAnsiTheme="minorHAnsi" w:cstheme="minorHAnsi"/>
        </w:rPr>
        <w:t>TDO</w:t>
      </w:r>
      <w:r w:rsidRPr="00352418">
        <w:rPr>
          <w:rFonts w:asciiTheme="minorHAnsi" w:hAnsiTheme="minorHAnsi" w:cstheme="minorHAnsi"/>
          <w:vertAlign w:val="subscript"/>
        </w:rPr>
        <w:t>n</w:t>
      </w:r>
      <w:proofErr w:type="spellEnd"/>
      <w:r w:rsidRPr="00352418">
        <w:rPr>
          <w:rFonts w:asciiTheme="minorHAnsi" w:hAnsiTheme="minorHAnsi" w:cstheme="minorHAnsi"/>
        </w:rPr>
        <w:t xml:space="preserve"> na základe výsledkov merania vzoriek a metodiky priraďovania. Normalizované typové diagramy odberu a metodika priraďovania TDO sú zverejnené na internetovej stránke PDS.</w:t>
      </w:r>
    </w:p>
    <w:p w:rsidR="00CE6D79" w:rsidRPr="00352418" w:rsidRDefault="00CE6D79" w:rsidP="00CE6D79">
      <w:pPr>
        <w:numPr>
          <w:ilvl w:val="0"/>
          <w:numId w:val="21"/>
        </w:numPr>
        <w:spacing w:after="120"/>
        <w:jc w:val="both"/>
        <w:rPr>
          <w:rFonts w:asciiTheme="minorHAnsi" w:hAnsiTheme="minorHAnsi" w:cstheme="minorHAnsi"/>
        </w:rPr>
      </w:pPr>
      <w:r w:rsidRPr="00352418">
        <w:rPr>
          <w:rFonts w:asciiTheme="minorHAnsi" w:hAnsiTheme="minorHAnsi" w:cstheme="minorHAnsi"/>
        </w:rPr>
        <w:t>Prepočítané typové diagramy odberu (</w:t>
      </w:r>
      <w:proofErr w:type="spellStart"/>
      <w:r w:rsidRPr="00352418">
        <w:rPr>
          <w:rFonts w:asciiTheme="minorHAnsi" w:hAnsiTheme="minorHAnsi" w:cstheme="minorHAnsi"/>
        </w:rPr>
        <w:t>TDO</w:t>
      </w:r>
      <w:r w:rsidRPr="00352418">
        <w:rPr>
          <w:rFonts w:asciiTheme="minorHAnsi" w:hAnsiTheme="minorHAnsi" w:cstheme="minorHAnsi"/>
          <w:vertAlign w:val="subscript"/>
        </w:rPr>
        <w:t>p</w:t>
      </w:r>
      <w:proofErr w:type="spellEnd"/>
      <w:r w:rsidRPr="00352418">
        <w:rPr>
          <w:rFonts w:asciiTheme="minorHAnsi" w:hAnsiTheme="minorHAnsi" w:cstheme="minorHAnsi"/>
        </w:rPr>
        <w:t>) a normalizované prepočítané ročné typové diagramy odberu (</w:t>
      </w:r>
      <w:proofErr w:type="spellStart"/>
      <w:r w:rsidRPr="00352418">
        <w:rPr>
          <w:rFonts w:asciiTheme="minorHAnsi" w:hAnsiTheme="minorHAnsi" w:cstheme="minorHAnsi"/>
        </w:rPr>
        <w:t>TDO</w:t>
      </w:r>
      <w:r w:rsidRPr="00352418">
        <w:rPr>
          <w:rFonts w:asciiTheme="minorHAnsi" w:hAnsiTheme="minorHAnsi" w:cstheme="minorHAnsi"/>
          <w:vertAlign w:val="subscript"/>
        </w:rPr>
        <w:t>pr</w:t>
      </w:r>
      <w:proofErr w:type="spellEnd"/>
      <w:r w:rsidRPr="00352418">
        <w:rPr>
          <w:rFonts w:asciiTheme="minorHAnsi" w:hAnsiTheme="minorHAnsi" w:cstheme="minorHAnsi"/>
        </w:rPr>
        <w:t>) stanovuje PDS a uverejňuje ich na svojej internetovej stránke.</w:t>
      </w:r>
    </w:p>
    <w:p w:rsidR="00CE6D79" w:rsidRPr="00352418" w:rsidRDefault="00CE6D79" w:rsidP="00CE6D79">
      <w:pPr>
        <w:numPr>
          <w:ilvl w:val="0"/>
          <w:numId w:val="21"/>
        </w:numPr>
        <w:spacing w:after="120"/>
        <w:jc w:val="both"/>
        <w:rPr>
          <w:rFonts w:asciiTheme="minorHAnsi" w:hAnsiTheme="minorHAnsi" w:cstheme="minorHAnsi"/>
        </w:rPr>
      </w:pPr>
      <w:r w:rsidRPr="00352418">
        <w:rPr>
          <w:rFonts w:asciiTheme="minorHAnsi" w:hAnsiTheme="minorHAnsi" w:cstheme="minorHAnsi"/>
        </w:rPr>
        <w:t xml:space="preserve">Priradenie konkrétnych odberných miest koncových odberateľov elektriny s meraním typu C ku druhom </w:t>
      </w:r>
      <w:proofErr w:type="spellStart"/>
      <w:r w:rsidRPr="00352418">
        <w:rPr>
          <w:rFonts w:asciiTheme="minorHAnsi" w:hAnsiTheme="minorHAnsi" w:cstheme="minorHAnsi"/>
        </w:rPr>
        <w:t>TDO</w:t>
      </w:r>
      <w:r w:rsidRPr="00352418">
        <w:rPr>
          <w:rFonts w:asciiTheme="minorHAnsi" w:hAnsiTheme="minorHAnsi" w:cstheme="minorHAnsi"/>
          <w:vertAlign w:val="subscript"/>
        </w:rPr>
        <w:t>n</w:t>
      </w:r>
      <w:proofErr w:type="spellEnd"/>
      <w:r w:rsidRPr="00352418">
        <w:rPr>
          <w:rFonts w:asciiTheme="minorHAnsi" w:hAnsiTheme="minorHAnsi" w:cstheme="minorHAnsi"/>
        </w:rPr>
        <w:t xml:space="preserve"> zaisťuje PDS, </w:t>
      </w:r>
      <w:r w:rsidRPr="00352418">
        <w:rPr>
          <w:rFonts w:asciiTheme="minorHAnsi" w:hAnsiTheme="minorHAnsi" w:cstheme="minorHAnsi"/>
          <w:bCs/>
        </w:rPr>
        <w:t>ktorý je povinný oznámiť určený typový diagram dodávateľovi elektriny, obchodníkovi s elektrinou a zúčtovateľovi odchýlok</w:t>
      </w:r>
      <w:r w:rsidRPr="00352418">
        <w:rPr>
          <w:rFonts w:asciiTheme="minorHAnsi" w:hAnsiTheme="minorHAnsi" w:cstheme="minorHAnsi"/>
        </w:rPr>
        <w:t>.</w:t>
      </w:r>
    </w:p>
    <w:p w:rsidR="00CE6D79" w:rsidRPr="00352418" w:rsidRDefault="00CE6D79" w:rsidP="00CE6D79">
      <w:pPr>
        <w:numPr>
          <w:ilvl w:val="0"/>
          <w:numId w:val="21"/>
        </w:numPr>
        <w:spacing w:after="120"/>
        <w:jc w:val="both"/>
        <w:rPr>
          <w:rFonts w:asciiTheme="minorHAnsi" w:hAnsiTheme="minorHAnsi" w:cstheme="minorHAnsi"/>
        </w:rPr>
      </w:pPr>
      <w:r w:rsidRPr="00352418">
        <w:rPr>
          <w:rFonts w:asciiTheme="minorHAnsi" w:hAnsiTheme="minorHAnsi" w:cstheme="minorHAnsi"/>
        </w:rPr>
        <w:t>Výpočtom hodinovej spotreby v odberných miestach koncových odberateľov s</w:t>
      </w:r>
      <w:r w:rsidR="009E218C" w:rsidRPr="00352418">
        <w:rPr>
          <w:rFonts w:asciiTheme="minorHAnsi" w:hAnsiTheme="minorHAnsi" w:cstheme="minorHAnsi"/>
        </w:rPr>
        <w:t> </w:t>
      </w:r>
      <w:r w:rsidRPr="00352418">
        <w:rPr>
          <w:rFonts w:asciiTheme="minorHAnsi" w:hAnsiTheme="minorHAnsi" w:cstheme="minorHAnsi"/>
        </w:rPr>
        <w:t xml:space="preserve">meraním typu C podľa schválených TDO pre účely zúčtovania odchýlok je poverený PDS. </w:t>
      </w:r>
    </w:p>
    <w:p w:rsidR="00CE6D79" w:rsidRPr="00352418" w:rsidRDefault="00CE6D79" w:rsidP="00CE6D79">
      <w:pPr>
        <w:numPr>
          <w:ilvl w:val="0"/>
          <w:numId w:val="21"/>
        </w:numPr>
        <w:spacing w:after="120"/>
        <w:jc w:val="both"/>
        <w:rPr>
          <w:rFonts w:asciiTheme="minorHAnsi" w:hAnsiTheme="minorHAnsi" w:cstheme="minorHAnsi"/>
        </w:rPr>
      </w:pPr>
      <w:r w:rsidRPr="00352418">
        <w:rPr>
          <w:rFonts w:asciiTheme="minorHAnsi" w:hAnsiTheme="minorHAnsi" w:cstheme="minorHAnsi"/>
        </w:rPr>
        <w:t>PDS odovzdáva dodávateľom elektriny a ostatným subjektom zúčtovania plánované ročné spotreby, zmerané ročné spotreby, predbežné hodnoty hodinových odberov koncových odberateľov elektriny s </w:t>
      </w:r>
      <w:proofErr w:type="spellStart"/>
      <w:r w:rsidRPr="00352418">
        <w:rPr>
          <w:rFonts w:asciiTheme="minorHAnsi" w:hAnsiTheme="minorHAnsi" w:cstheme="minorHAnsi"/>
        </w:rPr>
        <w:t>priebehovým</w:t>
      </w:r>
      <w:proofErr w:type="spellEnd"/>
      <w:r w:rsidRPr="00352418">
        <w:rPr>
          <w:rFonts w:asciiTheme="minorHAnsi" w:hAnsiTheme="minorHAnsi" w:cstheme="minorHAnsi"/>
        </w:rPr>
        <w:t xml:space="preserve"> meraním bez diaľkového prenosu dát a náhradné hodnoty hodinových odberov koncových odberateľov elektriny bez</w:t>
      </w:r>
      <w:r w:rsidR="009E218C" w:rsidRPr="00352418">
        <w:rPr>
          <w:rFonts w:asciiTheme="minorHAnsi" w:hAnsiTheme="minorHAnsi" w:cstheme="minorHAnsi"/>
        </w:rPr>
        <w:t> </w:t>
      </w:r>
      <w:proofErr w:type="spellStart"/>
      <w:r w:rsidRPr="00352418">
        <w:rPr>
          <w:rFonts w:asciiTheme="minorHAnsi" w:hAnsiTheme="minorHAnsi" w:cstheme="minorHAnsi"/>
        </w:rPr>
        <w:t>priebehového</w:t>
      </w:r>
      <w:proofErr w:type="spellEnd"/>
      <w:r w:rsidRPr="00352418">
        <w:rPr>
          <w:rFonts w:asciiTheme="minorHAnsi" w:hAnsiTheme="minorHAnsi" w:cstheme="minorHAnsi"/>
        </w:rPr>
        <w:t xml:space="preserve"> merania prepočítané na teplotu:</w:t>
      </w:r>
    </w:p>
    <w:p w:rsidR="00CE6D79" w:rsidRPr="00352418" w:rsidRDefault="00CE6D79" w:rsidP="00CE6D79">
      <w:pPr>
        <w:numPr>
          <w:ilvl w:val="1"/>
          <w:numId w:val="21"/>
        </w:numPr>
        <w:spacing w:after="120"/>
        <w:jc w:val="both"/>
        <w:rPr>
          <w:rFonts w:asciiTheme="minorHAnsi" w:hAnsiTheme="minorHAnsi" w:cstheme="minorHAnsi"/>
        </w:rPr>
      </w:pPr>
      <w:r w:rsidRPr="00352418">
        <w:rPr>
          <w:rFonts w:asciiTheme="minorHAnsi" w:hAnsiTheme="minorHAnsi" w:cstheme="minorHAnsi"/>
        </w:rPr>
        <w:t>zoradene za svoju DS, po subjektoch zúčtovania a druhoch TDO za odber koncových odberateľov elektriny, ktorí zmenili dodávateľa elektriny,</w:t>
      </w:r>
    </w:p>
    <w:p w:rsidR="00CE6D79" w:rsidRPr="00352418" w:rsidRDefault="00CE6D79" w:rsidP="00CE6D79">
      <w:pPr>
        <w:numPr>
          <w:ilvl w:val="1"/>
          <w:numId w:val="21"/>
        </w:numPr>
        <w:spacing w:after="120"/>
        <w:jc w:val="both"/>
        <w:rPr>
          <w:rFonts w:asciiTheme="minorHAnsi" w:hAnsiTheme="minorHAnsi" w:cstheme="minorHAnsi"/>
        </w:rPr>
      </w:pPr>
      <w:r w:rsidRPr="00352418">
        <w:rPr>
          <w:rFonts w:asciiTheme="minorHAnsi" w:hAnsiTheme="minorHAnsi" w:cstheme="minorHAnsi"/>
        </w:rPr>
        <w:t>zoradene dodávateľovi elektriny za svoju DS po druhoch TDO za odber koncových odberateľov elektriny, ktorí nezmenili dodávateľa elektriny.</w:t>
      </w:r>
    </w:p>
    <w:p w:rsidR="00977585" w:rsidRDefault="00CE6D79" w:rsidP="00CE6D79">
      <w:pPr>
        <w:numPr>
          <w:ilvl w:val="0"/>
          <w:numId w:val="21"/>
        </w:numPr>
        <w:spacing w:after="120"/>
        <w:jc w:val="both"/>
        <w:rPr>
          <w:rFonts w:asciiTheme="minorHAnsi" w:hAnsiTheme="minorHAnsi" w:cstheme="minorHAnsi"/>
        </w:rPr>
      </w:pPr>
      <w:r w:rsidRPr="00352418">
        <w:rPr>
          <w:rFonts w:asciiTheme="minorHAnsi" w:hAnsiTheme="minorHAnsi" w:cstheme="minorHAnsi"/>
        </w:rPr>
        <w:t>Pre účely zúčtovania odchýlok PDS odovzdáva subjektu zúčtovania alebo zúčtovateľovi odchýlok hodinové hodnoty odberov koncových odberateľov elektriny s </w:t>
      </w:r>
      <w:proofErr w:type="spellStart"/>
      <w:r w:rsidRPr="00352418">
        <w:rPr>
          <w:rFonts w:asciiTheme="minorHAnsi" w:hAnsiTheme="minorHAnsi" w:cstheme="minorHAnsi"/>
        </w:rPr>
        <w:t>priebehovým</w:t>
      </w:r>
      <w:proofErr w:type="spellEnd"/>
      <w:r w:rsidRPr="00352418">
        <w:rPr>
          <w:rFonts w:asciiTheme="minorHAnsi" w:hAnsiTheme="minorHAnsi" w:cstheme="minorHAnsi"/>
        </w:rPr>
        <w:t xml:space="preserve"> meraním bez diaľkového prenosu dát a náhradné hodnoty </w:t>
      </w:r>
    </w:p>
    <w:p w:rsidR="00CE6D79" w:rsidRPr="00352418" w:rsidRDefault="00CE6D79" w:rsidP="00977585">
      <w:pPr>
        <w:spacing w:after="120"/>
        <w:ind w:left="360"/>
        <w:jc w:val="both"/>
        <w:rPr>
          <w:rFonts w:asciiTheme="minorHAnsi" w:hAnsiTheme="minorHAnsi" w:cstheme="minorHAnsi"/>
        </w:rPr>
      </w:pPr>
      <w:r w:rsidRPr="00352418">
        <w:rPr>
          <w:rFonts w:asciiTheme="minorHAnsi" w:hAnsiTheme="minorHAnsi" w:cstheme="minorHAnsi"/>
        </w:rPr>
        <w:t xml:space="preserve">hodinových odberov koncových odberateľov elektriny bez </w:t>
      </w:r>
      <w:proofErr w:type="spellStart"/>
      <w:r w:rsidRPr="00352418">
        <w:rPr>
          <w:rFonts w:asciiTheme="minorHAnsi" w:hAnsiTheme="minorHAnsi" w:cstheme="minorHAnsi"/>
        </w:rPr>
        <w:t>priebehového</w:t>
      </w:r>
      <w:proofErr w:type="spellEnd"/>
      <w:r w:rsidRPr="00352418">
        <w:rPr>
          <w:rFonts w:asciiTheme="minorHAnsi" w:hAnsiTheme="minorHAnsi" w:cstheme="minorHAnsi"/>
        </w:rPr>
        <w:t xml:space="preserve"> merania prepočítané na</w:t>
      </w:r>
      <w:r w:rsidR="009E218C" w:rsidRPr="00352418">
        <w:rPr>
          <w:rFonts w:asciiTheme="minorHAnsi" w:hAnsiTheme="minorHAnsi" w:cstheme="minorHAnsi"/>
        </w:rPr>
        <w:t> </w:t>
      </w:r>
      <w:r w:rsidRPr="00352418">
        <w:rPr>
          <w:rFonts w:asciiTheme="minorHAnsi" w:hAnsiTheme="minorHAnsi" w:cstheme="minorHAnsi"/>
        </w:rPr>
        <w:t>teplotu pre zúčtovanie odchýlok, ktoré sú stanovené na základe zmeraných spotrieb:</w:t>
      </w:r>
    </w:p>
    <w:p w:rsidR="00CE6D79" w:rsidRPr="00352418" w:rsidRDefault="00CE6D79" w:rsidP="00CE6D79">
      <w:pPr>
        <w:numPr>
          <w:ilvl w:val="1"/>
          <w:numId w:val="21"/>
        </w:numPr>
        <w:spacing w:after="120"/>
        <w:jc w:val="both"/>
        <w:rPr>
          <w:rFonts w:asciiTheme="minorHAnsi" w:hAnsiTheme="minorHAnsi" w:cstheme="minorHAnsi"/>
        </w:rPr>
      </w:pPr>
      <w:r w:rsidRPr="00352418">
        <w:rPr>
          <w:rFonts w:asciiTheme="minorHAnsi" w:hAnsiTheme="minorHAnsi" w:cstheme="minorHAnsi"/>
        </w:rPr>
        <w:t>zoradene za svoju DS, po subjektoch zúčtovania a druhoch TDO za odber koncových odberateľov elektriny, ktorí zmenili dodávateľa elektriny,</w:t>
      </w:r>
    </w:p>
    <w:p w:rsidR="00CE6D79" w:rsidRPr="00352418" w:rsidRDefault="00CE6D79" w:rsidP="00CE6D79">
      <w:pPr>
        <w:numPr>
          <w:ilvl w:val="1"/>
          <w:numId w:val="21"/>
        </w:numPr>
        <w:spacing w:after="120"/>
        <w:jc w:val="both"/>
        <w:rPr>
          <w:rFonts w:asciiTheme="minorHAnsi" w:hAnsiTheme="minorHAnsi" w:cstheme="minorHAnsi"/>
        </w:rPr>
      </w:pPr>
      <w:r w:rsidRPr="00352418">
        <w:rPr>
          <w:rFonts w:asciiTheme="minorHAnsi" w:hAnsiTheme="minorHAnsi" w:cstheme="minorHAnsi"/>
        </w:rPr>
        <w:t>zoradene za svoju DS po druhoch TDO za odber koncových odberateľov elektriny, ktorí nezmenili dodávateľa elektriny.</w:t>
      </w:r>
    </w:p>
    <w:p w:rsidR="00CE6D79" w:rsidRPr="00352418" w:rsidRDefault="00CE6D79" w:rsidP="00CE6D79">
      <w:pPr>
        <w:tabs>
          <w:tab w:val="num" w:pos="360"/>
        </w:tabs>
        <w:ind w:left="720" w:hanging="360"/>
        <w:rPr>
          <w:rFonts w:asciiTheme="minorHAnsi" w:hAnsiTheme="minorHAnsi" w:cstheme="minorHAnsi"/>
        </w:rPr>
      </w:pPr>
    </w:p>
    <w:p w:rsidR="00CE6D79" w:rsidRPr="00352418" w:rsidRDefault="00CE6D79" w:rsidP="00CE6D79">
      <w:pPr>
        <w:pStyle w:val="Nadpis1"/>
        <w:rPr>
          <w:rFonts w:asciiTheme="minorHAnsi" w:hAnsiTheme="minorHAnsi" w:cstheme="minorHAnsi"/>
          <w:caps/>
        </w:rPr>
      </w:pPr>
      <w:bookmarkStart w:id="32" w:name="_Toc233010220"/>
      <w:r w:rsidRPr="00352418">
        <w:rPr>
          <w:rFonts w:asciiTheme="minorHAnsi" w:hAnsiTheme="minorHAnsi" w:cstheme="minorHAnsi"/>
          <w:caps/>
        </w:rPr>
        <w:t>8.</w:t>
      </w:r>
      <w:r w:rsidRPr="00352418">
        <w:rPr>
          <w:rFonts w:asciiTheme="minorHAnsi" w:hAnsiTheme="minorHAnsi" w:cstheme="minorHAnsi"/>
          <w:caps/>
        </w:rPr>
        <w:tab/>
        <w:t>odpočty a výmena dát</w:t>
      </w:r>
      <w:bookmarkEnd w:id="32"/>
    </w:p>
    <w:p w:rsidR="00CE6D79" w:rsidRPr="00352418" w:rsidRDefault="00CE6D79" w:rsidP="00CE6D79">
      <w:pPr>
        <w:pStyle w:val="slovanseznam2"/>
        <w:numPr>
          <w:ilvl w:val="0"/>
          <w:numId w:val="0"/>
        </w:numPr>
        <w:ind w:left="283"/>
        <w:rPr>
          <w:rFonts w:asciiTheme="minorHAnsi" w:hAnsiTheme="minorHAnsi" w:cstheme="minorHAnsi"/>
          <w:sz w:val="24"/>
          <w:szCs w:val="24"/>
        </w:rPr>
      </w:pPr>
      <w:r w:rsidRPr="00352418">
        <w:rPr>
          <w:rFonts w:asciiTheme="minorHAnsi" w:hAnsiTheme="minorHAnsi" w:cstheme="minorHAnsi"/>
          <w:sz w:val="24"/>
          <w:szCs w:val="24"/>
        </w:rPr>
        <w:t xml:space="preserve">Odberné miesta sú odčítané v mesačnom intervale. </w:t>
      </w:r>
    </w:p>
    <w:p w:rsidR="00CE6D79" w:rsidRPr="00352418" w:rsidRDefault="00CE6D79" w:rsidP="00CE6D79">
      <w:pPr>
        <w:pStyle w:val="slovanseznam2"/>
        <w:numPr>
          <w:ilvl w:val="0"/>
          <w:numId w:val="0"/>
        </w:numPr>
        <w:ind w:left="283"/>
        <w:rPr>
          <w:rFonts w:asciiTheme="minorHAnsi" w:hAnsiTheme="minorHAnsi" w:cstheme="minorHAnsi"/>
          <w:sz w:val="24"/>
          <w:szCs w:val="24"/>
        </w:rPr>
      </w:pPr>
      <w:r w:rsidRPr="00352418">
        <w:rPr>
          <w:rFonts w:asciiTheme="minorHAnsi" w:hAnsiTheme="minorHAnsi" w:cstheme="minorHAnsi"/>
          <w:sz w:val="24"/>
          <w:szCs w:val="24"/>
        </w:rPr>
        <w:t>PDS poskytuje dodávateľom elektriny, ktorí zásobujú odberné miesta na jeho vymedzenom území, merané hodnoty v členení podľa odberných miest. Dáta sa poskytujú mesačne, najneskôr do 7. kalendárneho dňa nasledujúceho mesiaca.</w:t>
      </w:r>
    </w:p>
    <w:p w:rsidR="00592B8E" w:rsidRPr="00352418" w:rsidRDefault="00743EAC" w:rsidP="00CE6D79">
      <w:pPr>
        <w:pStyle w:val="slovanseznam2"/>
        <w:numPr>
          <w:ilvl w:val="0"/>
          <w:numId w:val="0"/>
        </w:numPr>
        <w:ind w:left="283"/>
        <w:rPr>
          <w:rFonts w:asciiTheme="minorHAnsi" w:hAnsiTheme="minorHAnsi" w:cstheme="minorHAnsi"/>
          <w:sz w:val="24"/>
          <w:szCs w:val="24"/>
        </w:rPr>
      </w:pPr>
      <w:r w:rsidRPr="00352418">
        <w:rPr>
          <w:rFonts w:asciiTheme="minorHAnsi" w:hAnsiTheme="minorHAnsi" w:cstheme="minorHAnsi"/>
          <w:sz w:val="24"/>
          <w:szCs w:val="24"/>
        </w:rPr>
        <w:t>PDS poskytuje raz ročne bezodplatne odberateľovi elektriny na základe žiadosti odberateľa elektriny údaje o odbere elektriny za každú hodinu v štvrťhodinovom rozlíšení v odbernom mieste s meraním typu A alebo B za predchádzajúcich 12 kalendárnych mesiacov elektronicky v tabuľkovom editore, a to najneskôr do desiatich pracovných dní odo dňa doručenia žiadosti odberateľa elektriny.</w:t>
      </w:r>
    </w:p>
    <w:p w:rsidR="009B3E2C" w:rsidRPr="00352418" w:rsidRDefault="009B3E2C" w:rsidP="00CE6D79">
      <w:pPr>
        <w:pStyle w:val="slovanseznam2"/>
        <w:numPr>
          <w:ilvl w:val="0"/>
          <w:numId w:val="0"/>
        </w:numPr>
        <w:ind w:left="283"/>
        <w:rPr>
          <w:rFonts w:asciiTheme="minorHAnsi" w:hAnsiTheme="minorHAnsi" w:cstheme="minorHAnsi"/>
          <w:sz w:val="24"/>
          <w:szCs w:val="24"/>
        </w:rPr>
      </w:pPr>
    </w:p>
    <w:p w:rsidR="00902213" w:rsidRPr="00352418" w:rsidRDefault="003E7BE9" w:rsidP="00E47585">
      <w:pPr>
        <w:autoSpaceDE w:val="0"/>
        <w:autoSpaceDN w:val="0"/>
        <w:adjustRightInd w:val="0"/>
        <w:ind w:left="240"/>
        <w:jc w:val="both"/>
        <w:rPr>
          <w:rFonts w:asciiTheme="minorHAnsi" w:hAnsiTheme="minorHAnsi" w:cstheme="minorHAnsi"/>
        </w:rPr>
      </w:pPr>
      <w:r w:rsidRPr="00352418">
        <w:rPr>
          <w:rFonts w:asciiTheme="minorHAnsi" w:hAnsiTheme="minorHAnsi" w:cstheme="minorHAnsi"/>
        </w:rPr>
        <w:t xml:space="preserve">Prevádzkovateľ miestnej distribučnej sústavy odovzdá prevádzkovateľovi prenosovej sústavy a prevádzkovateľovi regionálnej distribučnej sústavy denne do 12:00 h súhrnné údaje v MWh za predchádzajúci deň o množstve vlastnej spotreby elektriny, skutočnom množstve elektriny distribuovanej koncovým odberateľom elektriny pripojeným do jeho sústavy a skutočných cezhraničných tokoch elektriny na základe údajov z </w:t>
      </w:r>
      <w:proofErr w:type="spellStart"/>
      <w:r w:rsidRPr="00352418">
        <w:rPr>
          <w:rFonts w:asciiTheme="minorHAnsi" w:hAnsiTheme="minorHAnsi" w:cstheme="minorHAnsi"/>
        </w:rPr>
        <w:t>priebehových</w:t>
      </w:r>
      <w:proofErr w:type="spellEnd"/>
      <w:r w:rsidRPr="00352418">
        <w:rPr>
          <w:rFonts w:asciiTheme="minorHAnsi" w:hAnsiTheme="minorHAnsi" w:cstheme="minorHAnsi"/>
        </w:rPr>
        <w:t xml:space="preserve"> meraní odberných miest a hodnôt z typových diagramov odberných miest s presnosťou na</w:t>
      </w:r>
      <w:r w:rsidR="001C7C35" w:rsidRPr="00352418">
        <w:rPr>
          <w:rFonts w:asciiTheme="minorHAnsi" w:hAnsiTheme="minorHAnsi" w:cstheme="minorHAnsi"/>
        </w:rPr>
        <w:t> </w:t>
      </w:r>
      <w:r w:rsidRPr="00352418">
        <w:rPr>
          <w:rFonts w:asciiTheme="minorHAnsi" w:hAnsiTheme="minorHAnsi" w:cstheme="minorHAnsi"/>
        </w:rPr>
        <w:t>tri desatinné miesta a súhrnné údaje podľa odseku 9. Údaje o množstve distribuovanej elektriny v MWh cez odberné miesta umiestnené na rozhraní nadradenej miestnej distribučnej sústavy a miestnej distribučnej sústavy prevádzkovateľ nadradenej miestnej distribučnej sústavy do súhrnných údajov podľa prvej vety nezapočíta.</w:t>
      </w:r>
      <w:r w:rsidR="005D2C13" w:rsidRPr="00352418">
        <w:rPr>
          <w:rFonts w:asciiTheme="minorHAnsi" w:hAnsiTheme="minorHAnsi" w:cstheme="minorHAnsi"/>
        </w:rPr>
        <w:t xml:space="preserve"> </w:t>
      </w:r>
    </w:p>
    <w:p w:rsidR="009B3E2C" w:rsidRPr="00352418" w:rsidRDefault="009B3E2C" w:rsidP="00DF7E01">
      <w:pPr>
        <w:ind w:firstLine="240"/>
        <w:jc w:val="both"/>
        <w:rPr>
          <w:rFonts w:asciiTheme="minorHAnsi" w:hAnsiTheme="minorHAnsi" w:cstheme="minorHAnsi"/>
          <w:u w:val="single"/>
        </w:rPr>
      </w:pPr>
    </w:p>
    <w:p w:rsidR="006251B9" w:rsidRPr="00352418" w:rsidRDefault="00BE5DFD" w:rsidP="00DF7E01">
      <w:pPr>
        <w:ind w:firstLine="240"/>
        <w:jc w:val="both"/>
        <w:rPr>
          <w:rFonts w:asciiTheme="minorHAnsi" w:hAnsiTheme="minorHAnsi" w:cstheme="minorHAnsi"/>
          <w:u w:val="single"/>
        </w:rPr>
      </w:pPr>
      <w:r w:rsidRPr="00352418">
        <w:rPr>
          <w:rFonts w:asciiTheme="minorHAnsi" w:hAnsiTheme="minorHAnsi" w:cstheme="minorHAnsi"/>
        </w:rPr>
        <w:t>Podľa nariadenia vlády Slovenskej republiky č. 426/2010 Z. z., ktorým sa ustanovujú podrobnosti o výške odvodu z dodanej elektriny koncovým odberateľom a spôsobe jeho výberu na Národný jadrový fond na vyraďovanie jadrových zariadení a na nakladanie s vyhoretým jadrovým palivom a rádioaktívnymi odpadmi</w:t>
      </w:r>
      <w:r w:rsidR="00E47585" w:rsidRPr="00352418">
        <w:rPr>
          <w:rFonts w:asciiTheme="minorHAnsi" w:hAnsiTheme="minorHAnsi" w:cstheme="minorHAnsi"/>
        </w:rPr>
        <w:t>, p</w:t>
      </w:r>
      <w:r w:rsidR="00CB006F" w:rsidRPr="00352418">
        <w:rPr>
          <w:rFonts w:asciiTheme="minorHAnsi" w:hAnsiTheme="minorHAnsi" w:cstheme="minorHAnsi"/>
        </w:rPr>
        <w:t>revádzkovateľ miestnej distribučnej sústavy odovzdá údaje potrebné na vyúčtovanie efektívnej sadzby prevádzkovateľovi sústavy, do ktorej je pripojený, vždy za príslušný mesiac do siedmeho dňa nasledujúceho kalendárneho mesiaca. Podrobnosti o poskytovaní dát sú upravené v prevádzkovom poriadku príslušného prevádzkovateľa sústavy, do ktorej je miestna distribučná sústava pripojená.</w:t>
      </w:r>
      <w:r w:rsidR="00CB006F" w:rsidRPr="00352418" w:rsidDel="00DF7E01">
        <w:rPr>
          <w:rFonts w:asciiTheme="minorHAnsi" w:hAnsiTheme="minorHAnsi" w:cstheme="minorHAnsi"/>
          <w:u w:val="single"/>
        </w:rPr>
        <w:t xml:space="preserve"> </w:t>
      </w:r>
    </w:p>
    <w:p w:rsidR="003E7BE9" w:rsidRPr="00352418" w:rsidRDefault="006251B9" w:rsidP="00DF7E01">
      <w:pPr>
        <w:ind w:firstLine="240"/>
        <w:jc w:val="both"/>
        <w:rPr>
          <w:rFonts w:asciiTheme="minorHAnsi" w:hAnsiTheme="minorHAnsi" w:cstheme="minorHAnsi"/>
        </w:rPr>
      </w:pPr>
      <w:r w:rsidRPr="00352418">
        <w:rPr>
          <w:rFonts w:asciiTheme="minorHAnsi" w:hAnsiTheme="minorHAnsi" w:cstheme="minorHAnsi"/>
        </w:rPr>
        <w:t>Prevádzkovateľ miestnej distribučnej sústavy uhradí efektívnu sadzbu prevádzkovateľovi sústavy</w:t>
      </w:r>
      <w:r w:rsidR="008B1D08" w:rsidRPr="00352418">
        <w:rPr>
          <w:rFonts w:asciiTheme="minorHAnsi" w:hAnsiTheme="minorHAnsi" w:cstheme="minorHAnsi"/>
        </w:rPr>
        <w:t xml:space="preserve">, do ktorej je miestna distribučná sústava pripojená, za množstvo elektriny dodané v tejto miestnej </w:t>
      </w:r>
      <w:r w:rsidR="005562A2" w:rsidRPr="00352418">
        <w:rPr>
          <w:rFonts w:asciiTheme="minorHAnsi" w:hAnsiTheme="minorHAnsi" w:cstheme="minorHAnsi"/>
        </w:rPr>
        <w:t>distribučnej sústave vrátane platby z uplatnenia efektívnej sadzby za elektrinu vyrobenú vo vlastnom zariadení na výrobu elektriny a v inom zariadení na výrobu elektriny pripojených do miestnej distribučnej sústavy a spotrebovanú v rámci ostatnej spotreby elektriny prevádzkovateľa sústavy okrem vlastnej spotreby elektriny pri výrobe el</w:t>
      </w:r>
      <w:r w:rsidR="00D121DE" w:rsidRPr="00352418">
        <w:rPr>
          <w:rFonts w:asciiTheme="minorHAnsi" w:hAnsiTheme="minorHAnsi" w:cstheme="minorHAnsi"/>
        </w:rPr>
        <w:t>e</w:t>
      </w:r>
      <w:r w:rsidR="005562A2" w:rsidRPr="00352418">
        <w:rPr>
          <w:rFonts w:asciiTheme="minorHAnsi" w:hAnsiTheme="minorHAnsi" w:cstheme="minorHAnsi"/>
        </w:rPr>
        <w:t xml:space="preserve">ktriny, vlastnej spotreby </w:t>
      </w:r>
      <w:r w:rsidR="00D121DE" w:rsidRPr="00352418">
        <w:rPr>
          <w:rFonts w:asciiTheme="minorHAnsi" w:hAnsiTheme="minorHAnsi" w:cstheme="minorHAnsi"/>
        </w:rPr>
        <w:t>výrobcu elektriny.</w:t>
      </w:r>
    </w:p>
    <w:p w:rsidR="00CE6D79" w:rsidRPr="00352418" w:rsidRDefault="00CE6D79" w:rsidP="00CE6D79">
      <w:pPr>
        <w:spacing w:line="280" w:lineRule="exact"/>
        <w:jc w:val="both"/>
        <w:rPr>
          <w:rFonts w:asciiTheme="minorHAnsi" w:hAnsiTheme="minorHAnsi" w:cstheme="minorHAnsi"/>
        </w:rPr>
      </w:pPr>
      <w:r w:rsidRPr="00352418">
        <w:rPr>
          <w:rFonts w:asciiTheme="minorHAnsi" w:hAnsiTheme="minorHAnsi" w:cstheme="minorHAnsi"/>
        </w:rPr>
        <w:br w:type="page"/>
        <w:t>Príloha č.1 k P</w:t>
      </w:r>
      <w:r w:rsidRPr="00352418">
        <w:rPr>
          <w:rFonts w:asciiTheme="minorHAnsi" w:hAnsiTheme="minorHAnsi" w:cstheme="minorHAnsi"/>
          <w:bCs/>
        </w:rPr>
        <w:t>PDS</w:t>
      </w:r>
    </w:p>
    <w:p w:rsidR="00CE6D79" w:rsidRPr="00352418" w:rsidRDefault="00CE6D79" w:rsidP="00CE6D79">
      <w:pPr>
        <w:pStyle w:val="Nadpis1"/>
        <w:rPr>
          <w:rFonts w:asciiTheme="minorHAnsi" w:hAnsiTheme="minorHAnsi" w:cstheme="minorHAnsi"/>
        </w:rPr>
      </w:pPr>
      <w:r w:rsidRPr="00352418">
        <w:rPr>
          <w:rFonts w:asciiTheme="minorHAnsi" w:hAnsiTheme="minorHAnsi" w:cstheme="minorHAnsi"/>
        </w:rPr>
        <w:t xml:space="preserve"> </w:t>
      </w:r>
    </w:p>
    <w:p w:rsidR="00CE6D79" w:rsidRPr="00352418" w:rsidRDefault="00CE6D79" w:rsidP="00CE6D79">
      <w:pPr>
        <w:pStyle w:val="Nadpis1"/>
        <w:jc w:val="center"/>
        <w:rPr>
          <w:rFonts w:asciiTheme="minorHAnsi" w:hAnsiTheme="minorHAnsi" w:cstheme="minorHAnsi"/>
          <w:caps/>
        </w:rPr>
      </w:pPr>
      <w:bookmarkStart w:id="33" w:name="_Toc233010221"/>
      <w:r w:rsidRPr="00352418">
        <w:rPr>
          <w:rFonts w:asciiTheme="minorHAnsi" w:hAnsiTheme="minorHAnsi" w:cstheme="minorHAnsi"/>
          <w:caps/>
        </w:rPr>
        <w:t>obchodné podmienky k zmluve o pripojení</w:t>
      </w:r>
      <w:bookmarkEnd w:id="33"/>
    </w:p>
    <w:p w:rsidR="00CE6D79" w:rsidRPr="00352418" w:rsidRDefault="00CE6D79" w:rsidP="00CE6D79">
      <w:pPr>
        <w:pStyle w:val="Nadpis1"/>
        <w:jc w:val="center"/>
        <w:rPr>
          <w:rFonts w:asciiTheme="minorHAnsi" w:hAnsiTheme="minorHAnsi" w:cstheme="minorHAnsi"/>
          <w:caps/>
        </w:rPr>
      </w:pPr>
      <w:r w:rsidRPr="00352418">
        <w:rPr>
          <w:rFonts w:asciiTheme="minorHAnsi" w:hAnsiTheme="minorHAnsi" w:cstheme="minorHAnsi"/>
          <w:caps/>
        </w:rPr>
        <w:t xml:space="preserve"> </w:t>
      </w:r>
      <w:bookmarkStart w:id="34" w:name="_Toc233010222"/>
      <w:r w:rsidRPr="00352418">
        <w:rPr>
          <w:rFonts w:asciiTheme="minorHAnsi" w:hAnsiTheme="minorHAnsi" w:cstheme="minorHAnsi"/>
          <w:caps/>
        </w:rPr>
        <w:t>do distribučnej sústavy</w:t>
      </w:r>
      <w:bookmarkEnd w:id="34"/>
    </w:p>
    <w:p w:rsidR="00CE6D79" w:rsidRPr="00352418" w:rsidRDefault="00CE6D79" w:rsidP="00CE6D79">
      <w:pPr>
        <w:rPr>
          <w:rFonts w:asciiTheme="minorHAnsi" w:hAnsiTheme="minorHAnsi" w:cstheme="minorHAnsi"/>
        </w:rPr>
      </w:pPr>
    </w:p>
    <w:p w:rsidR="00CE6D79" w:rsidRPr="00352418" w:rsidRDefault="00CE6D79" w:rsidP="00CE6D79">
      <w:pPr>
        <w:pStyle w:val="Nadpis2"/>
        <w:numPr>
          <w:ilvl w:val="0"/>
          <w:numId w:val="10"/>
        </w:numPr>
        <w:tabs>
          <w:tab w:val="clear" w:pos="1065"/>
          <w:tab w:val="num" w:pos="720"/>
        </w:tabs>
        <w:ind w:left="720" w:hanging="720"/>
        <w:rPr>
          <w:rFonts w:asciiTheme="minorHAnsi" w:hAnsiTheme="minorHAnsi" w:cstheme="minorHAnsi"/>
        </w:rPr>
      </w:pPr>
      <w:bookmarkStart w:id="35" w:name="_Toc233010223"/>
      <w:r w:rsidRPr="00352418">
        <w:rPr>
          <w:rFonts w:asciiTheme="minorHAnsi" w:hAnsiTheme="minorHAnsi" w:cstheme="minorHAnsi"/>
        </w:rPr>
        <w:t>Práva a povinnosti zmluvných strán</w:t>
      </w:r>
      <w:bookmarkEnd w:id="35"/>
    </w:p>
    <w:p w:rsidR="00CE6D79" w:rsidRPr="00352418" w:rsidRDefault="00CE6D79" w:rsidP="00CE6D79">
      <w:pPr>
        <w:ind w:left="360"/>
        <w:rPr>
          <w:rFonts w:asciiTheme="minorHAnsi" w:hAnsiTheme="minorHAnsi" w:cstheme="minorHAnsi"/>
        </w:rPr>
      </w:pPr>
    </w:p>
    <w:p w:rsidR="00CE6D79" w:rsidRPr="00352418" w:rsidRDefault="00CE6D79" w:rsidP="00CE6D79">
      <w:pPr>
        <w:widowControl w:val="0"/>
        <w:numPr>
          <w:ilvl w:val="0"/>
          <w:numId w:val="11"/>
        </w:numPr>
        <w:autoSpaceDE w:val="0"/>
        <w:autoSpaceDN w:val="0"/>
        <w:adjustRightInd w:val="0"/>
        <w:jc w:val="both"/>
        <w:rPr>
          <w:rFonts w:asciiTheme="minorHAnsi" w:hAnsiTheme="minorHAnsi" w:cstheme="minorHAnsi"/>
        </w:rPr>
      </w:pPr>
      <w:r w:rsidRPr="00352418">
        <w:rPr>
          <w:rFonts w:asciiTheme="minorHAnsi" w:hAnsiTheme="minorHAnsi" w:cstheme="minorHAnsi"/>
        </w:rPr>
        <w:t>PDS je povinný pripojiť elektroenergetické zariadenie žiadateľa špecifikované v zmluve o pripojení do distribučnej sústavy (ďalej len „zmluva“) a  umožniť dodávku elektriny v rámci maximálnej rezervovanej kapacity (maximálnej kapacity pripojenia).</w:t>
      </w:r>
    </w:p>
    <w:p w:rsidR="0022334E" w:rsidRPr="00352418" w:rsidRDefault="0022334E" w:rsidP="00CE6D79">
      <w:pPr>
        <w:widowControl w:val="0"/>
        <w:numPr>
          <w:ilvl w:val="0"/>
          <w:numId w:val="11"/>
        </w:numPr>
        <w:autoSpaceDE w:val="0"/>
        <w:autoSpaceDN w:val="0"/>
        <w:adjustRightInd w:val="0"/>
        <w:jc w:val="both"/>
        <w:rPr>
          <w:rFonts w:asciiTheme="minorHAnsi" w:hAnsiTheme="minorHAnsi" w:cstheme="minorHAnsi"/>
        </w:rPr>
      </w:pPr>
      <w:r w:rsidRPr="00352418">
        <w:rPr>
          <w:rFonts w:asciiTheme="minorHAnsi" w:hAnsiTheme="minorHAnsi" w:cstheme="minorHAnsi"/>
        </w:rPr>
        <w:t>Pri uzatváraní zmlúv o pripojení do sústavy s užívateľmi sústavy, ktorí nemajú takúto zmluvu s PDS uzavretú, sa pre odberné miesto za maximálnu rezervovanú kapacitu pripojenia považuje najvyššia nameraná hodnota príkonu za obdobie posledných dvoch rokov. Maximálna rezervovaná kapacita sa určuje osobitne pre každé odberné miesto. Za maximálnu rezervovanú kapacitu pripojenia existujúcich výrobcov elektriny sa považuje inštalovaný činný elektrický výkon existujúceho elektroenergetického zariadenia slúžiaceho na výrobu elektriny. Za takto určenú maximálnu rezervovanú kapacitu existujúcich užívateľov sústavy sa cena za</w:t>
      </w:r>
      <w:r w:rsidR="001C7C35" w:rsidRPr="00352418">
        <w:rPr>
          <w:rFonts w:asciiTheme="minorHAnsi" w:hAnsiTheme="minorHAnsi" w:cstheme="minorHAnsi"/>
        </w:rPr>
        <w:t> </w:t>
      </w:r>
      <w:r w:rsidRPr="00352418">
        <w:rPr>
          <w:rFonts w:asciiTheme="minorHAnsi" w:hAnsiTheme="minorHAnsi" w:cstheme="minorHAnsi"/>
        </w:rPr>
        <w:t>pripojenie alebo náklady za pripojenie neúčtujú.</w:t>
      </w:r>
    </w:p>
    <w:p w:rsidR="00CE6D79" w:rsidRPr="00352418" w:rsidRDefault="00CE6D79" w:rsidP="00CE6D79">
      <w:pPr>
        <w:widowControl w:val="0"/>
        <w:numPr>
          <w:ilvl w:val="0"/>
          <w:numId w:val="11"/>
        </w:numPr>
        <w:autoSpaceDE w:val="0"/>
        <w:autoSpaceDN w:val="0"/>
        <w:adjustRightInd w:val="0"/>
        <w:jc w:val="both"/>
        <w:rPr>
          <w:rFonts w:asciiTheme="minorHAnsi" w:hAnsiTheme="minorHAnsi" w:cstheme="minorHAnsi"/>
        </w:rPr>
      </w:pPr>
      <w:r w:rsidRPr="00352418">
        <w:rPr>
          <w:rFonts w:asciiTheme="minorHAnsi" w:hAnsiTheme="minorHAnsi" w:cstheme="minorHAnsi"/>
        </w:rPr>
        <w:t xml:space="preserve">Žiadateľ je povinný uhradiť </w:t>
      </w:r>
      <w:r w:rsidR="0022334E" w:rsidRPr="00352418">
        <w:rPr>
          <w:rFonts w:asciiTheme="minorHAnsi" w:hAnsiTheme="minorHAnsi" w:cstheme="minorHAnsi"/>
        </w:rPr>
        <w:t>cenu za pripojenie</w:t>
      </w:r>
      <w:r w:rsidRPr="00352418">
        <w:rPr>
          <w:rFonts w:asciiTheme="minorHAnsi" w:hAnsiTheme="minorHAnsi" w:cstheme="minorHAnsi"/>
        </w:rPr>
        <w:t xml:space="preserve"> uveden</w:t>
      </w:r>
      <w:r w:rsidR="0022334E" w:rsidRPr="00352418">
        <w:rPr>
          <w:rFonts w:asciiTheme="minorHAnsi" w:hAnsiTheme="minorHAnsi" w:cstheme="minorHAnsi"/>
        </w:rPr>
        <w:t>ú</w:t>
      </w:r>
      <w:r w:rsidRPr="00352418">
        <w:rPr>
          <w:rFonts w:asciiTheme="minorHAnsi" w:hAnsiTheme="minorHAnsi" w:cstheme="minorHAnsi"/>
        </w:rPr>
        <w:t xml:space="preserve"> v </w:t>
      </w:r>
      <w:r w:rsidR="0022334E" w:rsidRPr="00352418">
        <w:rPr>
          <w:rFonts w:asciiTheme="minorHAnsi" w:hAnsiTheme="minorHAnsi" w:cstheme="minorHAnsi"/>
        </w:rPr>
        <w:t>časti</w:t>
      </w:r>
      <w:r w:rsidRPr="00352418">
        <w:rPr>
          <w:rFonts w:asciiTheme="minorHAnsi" w:hAnsiTheme="minorHAnsi" w:cstheme="minorHAnsi"/>
        </w:rPr>
        <w:t xml:space="preserve"> 2 týchto podmienok. </w:t>
      </w:r>
    </w:p>
    <w:p w:rsidR="00CE6D79" w:rsidRPr="00352418" w:rsidRDefault="00CE6D79" w:rsidP="00CE6D79">
      <w:pPr>
        <w:widowControl w:val="0"/>
        <w:numPr>
          <w:ilvl w:val="0"/>
          <w:numId w:val="11"/>
        </w:numPr>
        <w:autoSpaceDE w:val="0"/>
        <w:autoSpaceDN w:val="0"/>
        <w:adjustRightInd w:val="0"/>
        <w:jc w:val="both"/>
        <w:rPr>
          <w:rFonts w:asciiTheme="minorHAnsi" w:hAnsiTheme="minorHAnsi" w:cstheme="minorHAnsi"/>
        </w:rPr>
      </w:pPr>
      <w:r w:rsidRPr="00352418">
        <w:rPr>
          <w:rFonts w:asciiTheme="minorHAnsi" w:hAnsiTheme="minorHAnsi" w:cstheme="minorHAnsi"/>
        </w:rPr>
        <w:t xml:space="preserve">V prípade, že sa zmluva o pripojení uzatvára v rámci procesu zmeny dodávateľa elektriny v zmysle platných právnych predpisov, a v danom odbernom mieste nedochádza ku zvýšeniu maximálnej rezervovanej kapacity (maximálnej kapacity pripojenia), </w:t>
      </w:r>
      <w:r w:rsidR="0022334E" w:rsidRPr="00352418">
        <w:rPr>
          <w:rFonts w:asciiTheme="minorHAnsi" w:hAnsiTheme="minorHAnsi" w:cstheme="minorHAnsi"/>
        </w:rPr>
        <w:t>cena za prip</w:t>
      </w:r>
      <w:r w:rsidR="00C779B3" w:rsidRPr="00352418">
        <w:rPr>
          <w:rFonts w:asciiTheme="minorHAnsi" w:hAnsiTheme="minorHAnsi" w:cstheme="minorHAnsi"/>
        </w:rPr>
        <w:t>o</w:t>
      </w:r>
      <w:r w:rsidR="0022334E" w:rsidRPr="00352418">
        <w:rPr>
          <w:rFonts w:asciiTheme="minorHAnsi" w:hAnsiTheme="minorHAnsi" w:cstheme="minorHAnsi"/>
        </w:rPr>
        <w:t>jenie</w:t>
      </w:r>
      <w:r w:rsidRPr="00352418">
        <w:rPr>
          <w:rFonts w:asciiTheme="minorHAnsi" w:hAnsiTheme="minorHAnsi" w:cstheme="minorHAnsi"/>
        </w:rPr>
        <w:t xml:space="preserve"> nebude </w:t>
      </w:r>
      <w:proofErr w:type="spellStart"/>
      <w:r w:rsidRPr="00352418">
        <w:rPr>
          <w:rFonts w:asciiTheme="minorHAnsi" w:hAnsiTheme="minorHAnsi" w:cstheme="minorHAnsi"/>
        </w:rPr>
        <w:t>faktúrovan</w:t>
      </w:r>
      <w:r w:rsidR="0022334E" w:rsidRPr="00352418">
        <w:rPr>
          <w:rFonts w:asciiTheme="minorHAnsi" w:hAnsiTheme="minorHAnsi" w:cstheme="minorHAnsi"/>
        </w:rPr>
        <w:t>á</w:t>
      </w:r>
      <w:proofErr w:type="spellEnd"/>
      <w:r w:rsidRPr="00352418">
        <w:rPr>
          <w:rFonts w:asciiTheme="minorHAnsi" w:hAnsiTheme="minorHAnsi" w:cstheme="minorHAnsi"/>
        </w:rPr>
        <w:t xml:space="preserve">. Týmto nie sú dotknuté ostatné ustanovenia týchto obchodných podmienok. </w:t>
      </w:r>
    </w:p>
    <w:p w:rsidR="00CE6D79" w:rsidRPr="00352418" w:rsidRDefault="00D327FC" w:rsidP="00CE6D79">
      <w:pPr>
        <w:widowControl w:val="0"/>
        <w:numPr>
          <w:ilvl w:val="0"/>
          <w:numId w:val="11"/>
        </w:numPr>
        <w:autoSpaceDE w:val="0"/>
        <w:autoSpaceDN w:val="0"/>
        <w:adjustRightInd w:val="0"/>
        <w:jc w:val="both"/>
        <w:rPr>
          <w:rFonts w:asciiTheme="minorHAnsi" w:hAnsiTheme="minorHAnsi" w:cstheme="minorHAnsi"/>
        </w:rPr>
      </w:pPr>
      <w:r w:rsidRPr="00352418">
        <w:rPr>
          <w:rFonts w:asciiTheme="minorHAnsi" w:hAnsiTheme="minorHAnsi" w:cstheme="minorHAnsi"/>
        </w:rPr>
        <w:t>Cena za pripojenie</w:t>
      </w:r>
      <w:r w:rsidR="00CE6D79" w:rsidRPr="00352418">
        <w:rPr>
          <w:rFonts w:asciiTheme="minorHAnsi" w:hAnsiTheme="minorHAnsi" w:cstheme="minorHAnsi"/>
        </w:rPr>
        <w:t xml:space="preserve"> nebude takisto </w:t>
      </w:r>
      <w:proofErr w:type="spellStart"/>
      <w:r w:rsidR="00CE6D79" w:rsidRPr="00352418">
        <w:rPr>
          <w:rFonts w:asciiTheme="minorHAnsi" w:hAnsiTheme="minorHAnsi" w:cstheme="minorHAnsi"/>
        </w:rPr>
        <w:t>faktúrovan</w:t>
      </w:r>
      <w:r w:rsidR="00F9432C" w:rsidRPr="00352418">
        <w:rPr>
          <w:rFonts w:asciiTheme="minorHAnsi" w:hAnsiTheme="minorHAnsi" w:cstheme="minorHAnsi"/>
        </w:rPr>
        <w:t>á</w:t>
      </w:r>
      <w:proofErr w:type="spellEnd"/>
      <w:r w:rsidR="00CE6D79" w:rsidRPr="00352418">
        <w:rPr>
          <w:rFonts w:asciiTheme="minorHAnsi" w:hAnsiTheme="minorHAnsi" w:cstheme="minorHAnsi"/>
        </w:rPr>
        <w:t xml:space="preserve"> ani v prípade, ak sa zmluva o pripojení uzatvára pri zmene odberateľa elektriny v  odbernom mieste. Uvedené neplatí, ak je so</w:t>
      </w:r>
      <w:r w:rsidR="001C7C35" w:rsidRPr="00352418">
        <w:rPr>
          <w:rFonts w:asciiTheme="minorHAnsi" w:hAnsiTheme="minorHAnsi" w:cstheme="minorHAnsi"/>
        </w:rPr>
        <w:t> </w:t>
      </w:r>
      <w:r w:rsidR="00CE6D79" w:rsidRPr="00352418">
        <w:rPr>
          <w:rFonts w:asciiTheme="minorHAnsi" w:hAnsiTheme="minorHAnsi" w:cstheme="minorHAnsi"/>
        </w:rPr>
        <w:t xml:space="preserve">zmenou odberateľa elektriny spojená požiadavka na zvýšenie maximálnej rezervovanej kapacity (maximálnej kapacity pripojenia). Týmto nie sú dotknuté ostatné ustanovenia týchto obchodných podmienok, najmä povinnosť žiadateľa podať žiadosť o pripojenie. </w:t>
      </w:r>
    </w:p>
    <w:p w:rsidR="00CE6D79" w:rsidRPr="00352418" w:rsidRDefault="00CE6D79" w:rsidP="00CE6D79">
      <w:pPr>
        <w:widowControl w:val="0"/>
        <w:numPr>
          <w:ilvl w:val="0"/>
          <w:numId w:val="11"/>
        </w:numPr>
        <w:autoSpaceDE w:val="0"/>
        <w:autoSpaceDN w:val="0"/>
        <w:adjustRightInd w:val="0"/>
        <w:jc w:val="both"/>
        <w:rPr>
          <w:rFonts w:asciiTheme="minorHAnsi" w:hAnsiTheme="minorHAnsi" w:cstheme="minorHAnsi"/>
        </w:rPr>
      </w:pPr>
      <w:r w:rsidRPr="00352418">
        <w:rPr>
          <w:rFonts w:asciiTheme="minorHAnsi" w:hAnsiTheme="minorHAnsi" w:cstheme="minorHAnsi"/>
        </w:rPr>
        <w:t xml:space="preserve">Pri existujúcich odberných miestach, v ktorých nedochádza ku zmene odberateľa elektriny, sa zmluva o pripojení uzatvára iba v prípade, ak žiadateľ požaduje zvýšenie  rezervovanej kapacity (požadovaného príkonu), pričom toto požadované zvýšenie znamená prekročenie maximálnej rezervovanej kapacity (maximálnej kapacity pripojenia). V takomto prípade vzniká žiadateľovi aj povinnosť uhradiť </w:t>
      </w:r>
      <w:r w:rsidR="00D327FC" w:rsidRPr="00352418">
        <w:rPr>
          <w:rFonts w:asciiTheme="minorHAnsi" w:hAnsiTheme="minorHAnsi" w:cstheme="minorHAnsi"/>
        </w:rPr>
        <w:t>cenu za</w:t>
      </w:r>
      <w:r w:rsidR="001C7C35" w:rsidRPr="00352418">
        <w:rPr>
          <w:rFonts w:asciiTheme="minorHAnsi" w:hAnsiTheme="minorHAnsi" w:cstheme="minorHAnsi"/>
        </w:rPr>
        <w:t> </w:t>
      </w:r>
      <w:r w:rsidR="00D327FC" w:rsidRPr="00352418">
        <w:rPr>
          <w:rFonts w:asciiTheme="minorHAnsi" w:hAnsiTheme="minorHAnsi" w:cstheme="minorHAnsi"/>
        </w:rPr>
        <w:t>prip</w:t>
      </w:r>
      <w:r w:rsidR="00C779B3" w:rsidRPr="00352418">
        <w:rPr>
          <w:rFonts w:asciiTheme="minorHAnsi" w:hAnsiTheme="minorHAnsi" w:cstheme="minorHAnsi"/>
        </w:rPr>
        <w:t>o</w:t>
      </w:r>
      <w:r w:rsidR="00D327FC" w:rsidRPr="00352418">
        <w:rPr>
          <w:rFonts w:asciiTheme="minorHAnsi" w:hAnsiTheme="minorHAnsi" w:cstheme="minorHAnsi"/>
        </w:rPr>
        <w:t>jenie</w:t>
      </w:r>
      <w:r w:rsidRPr="00352418">
        <w:rPr>
          <w:rFonts w:asciiTheme="minorHAnsi" w:hAnsiTheme="minorHAnsi" w:cstheme="minorHAnsi"/>
        </w:rPr>
        <w:t>, stanoven</w:t>
      </w:r>
      <w:r w:rsidR="00D327FC" w:rsidRPr="00352418">
        <w:rPr>
          <w:rFonts w:asciiTheme="minorHAnsi" w:hAnsiTheme="minorHAnsi" w:cstheme="minorHAnsi"/>
        </w:rPr>
        <w:t>ú</w:t>
      </w:r>
      <w:r w:rsidRPr="00352418">
        <w:rPr>
          <w:rFonts w:asciiTheme="minorHAnsi" w:hAnsiTheme="minorHAnsi" w:cstheme="minorHAnsi"/>
        </w:rPr>
        <w:t xml:space="preserve"> na základe rozdielu novej a pôvodnej maximálnej rezervovanej kapacity (maximálnej kapacity pripojenia). </w:t>
      </w:r>
    </w:p>
    <w:p w:rsidR="00620FD8" w:rsidRDefault="00620FD8" w:rsidP="00620FD8">
      <w:pPr>
        <w:widowControl w:val="0"/>
        <w:numPr>
          <w:ilvl w:val="0"/>
          <w:numId w:val="11"/>
        </w:numPr>
        <w:autoSpaceDE w:val="0"/>
        <w:autoSpaceDN w:val="0"/>
        <w:adjustRightInd w:val="0"/>
        <w:jc w:val="both"/>
        <w:rPr>
          <w:rFonts w:asciiTheme="minorHAnsi" w:hAnsiTheme="minorHAnsi" w:cstheme="minorHAnsi"/>
        </w:rPr>
      </w:pPr>
      <w:r w:rsidRPr="00352418">
        <w:rPr>
          <w:rFonts w:asciiTheme="minorHAnsi" w:hAnsiTheme="minorHAnsi" w:cstheme="minorHAnsi"/>
          <w:szCs w:val="22"/>
        </w:rPr>
        <w:t xml:space="preserve">PDS je povinný po úhrade </w:t>
      </w:r>
      <w:r w:rsidR="00D327FC" w:rsidRPr="00352418">
        <w:rPr>
          <w:rFonts w:asciiTheme="minorHAnsi" w:hAnsiTheme="minorHAnsi" w:cstheme="minorHAnsi"/>
          <w:szCs w:val="22"/>
        </w:rPr>
        <w:t>ceny</w:t>
      </w:r>
      <w:r w:rsidRPr="00352418">
        <w:rPr>
          <w:rFonts w:asciiTheme="minorHAnsi" w:hAnsiTheme="minorHAnsi" w:cstheme="minorHAnsi"/>
          <w:szCs w:val="22"/>
        </w:rPr>
        <w:t xml:space="preserve"> za pripojenie do DS prednostne pripojiť zariadenie výrobcu elektriny do DS,</w:t>
      </w:r>
      <w:r w:rsidRPr="00352418">
        <w:rPr>
          <w:rFonts w:asciiTheme="minorHAnsi" w:hAnsiTheme="minorHAnsi" w:cstheme="minorHAnsi"/>
        </w:rPr>
        <w:t xml:space="preserve"> ak takéto zariadenie spĺňa technické podmienky  a obchodné podmienky pripojenia do DS tak, aby bola zachovaná bezpečnosť, spoľahlivosť a stabilita prevádzky sústavy.</w:t>
      </w:r>
    </w:p>
    <w:p w:rsidR="004B0E9F" w:rsidRPr="00352418" w:rsidRDefault="004B0E9F" w:rsidP="004B0E9F">
      <w:pPr>
        <w:widowControl w:val="0"/>
        <w:autoSpaceDE w:val="0"/>
        <w:autoSpaceDN w:val="0"/>
        <w:adjustRightInd w:val="0"/>
        <w:ind w:left="360"/>
        <w:jc w:val="both"/>
        <w:rPr>
          <w:rFonts w:asciiTheme="minorHAnsi" w:hAnsiTheme="minorHAnsi" w:cstheme="minorHAnsi"/>
        </w:rPr>
      </w:pPr>
    </w:p>
    <w:p w:rsidR="00620FD8" w:rsidRPr="00352418" w:rsidRDefault="00620FD8" w:rsidP="00620FD8">
      <w:pPr>
        <w:widowControl w:val="0"/>
        <w:numPr>
          <w:ilvl w:val="0"/>
          <w:numId w:val="11"/>
        </w:numPr>
        <w:autoSpaceDE w:val="0"/>
        <w:autoSpaceDN w:val="0"/>
        <w:adjustRightInd w:val="0"/>
        <w:jc w:val="both"/>
        <w:rPr>
          <w:rFonts w:asciiTheme="minorHAnsi" w:hAnsiTheme="minorHAnsi" w:cstheme="minorHAnsi"/>
        </w:rPr>
      </w:pPr>
      <w:r w:rsidRPr="00352418">
        <w:rPr>
          <w:rFonts w:asciiTheme="minorHAnsi" w:hAnsiTheme="minorHAnsi" w:cstheme="minorHAnsi"/>
          <w:szCs w:val="22"/>
        </w:rPr>
        <w:t xml:space="preserve">Zariadenie výrobcu </w:t>
      </w:r>
      <w:r w:rsidRPr="00352418">
        <w:rPr>
          <w:rFonts w:asciiTheme="minorHAnsi" w:hAnsiTheme="minorHAnsi" w:cstheme="minorHAnsi"/>
        </w:rPr>
        <w:t xml:space="preserve">elektriny sa do DS pripojí, ak DS </w:t>
      </w:r>
      <w:r w:rsidRPr="00352418">
        <w:rPr>
          <w:rFonts w:asciiTheme="minorHAnsi" w:hAnsiTheme="minorHAnsi" w:cstheme="minorHAnsi"/>
          <w:szCs w:val="22"/>
        </w:rPr>
        <w:t>je technicky spôsobilá na</w:t>
      </w:r>
      <w:r w:rsidR="00C957EC" w:rsidRPr="00352418">
        <w:rPr>
          <w:rFonts w:asciiTheme="minorHAnsi" w:hAnsiTheme="minorHAnsi" w:cstheme="minorHAnsi"/>
          <w:szCs w:val="22"/>
        </w:rPr>
        <w:t> </w:t>
      </w:r>
      <w:r w:rsidRPr="00352418">
        <w:rPr>
          <w:rFonts w:asciiTheme="minorHAnsi" w:hAnsiTheme="minorHAnsi" w:cstheme="minorHAnsi"/>
          <w:szCs w:val="22"/>
        </w:rPr>
        <w:t>pripojenie, je najbližšie k miestu, kde sa nachádza zariadenie na výrobu elektriny   a iná sústava nevykazuje technicky a ekonomicky lepšie miesto pripojenia. DS sa</w:t>
      </w:r>
      <w:r w:rsidR="00C957EC" w:rsidRPr="00352418">
        <w:rPr>
          <w:rFonts w:asciiTheme="minorHAnsi" w:hAnsiTheme="minorHAnsi" w:cstheme="minorHAnsi"/>
          <w:szCs w:val="22"/>
        </w:rPr>
        <w:t> </w:t>
      </w:r>
      <w:r w:rsidRPr="00352418">
        <w:rPr>
          <w:rFonts w:asciiTheme="minorHAnsi" w:hAnsiTheme="minorHAnsi" w:cstheme="minorHAnsi"/>
          <w:szCs w:val="22"/>
        </w:rPr>
        <w:t xml:space="preserve">považuje za technicky spôsobilú aj vtedy, keď je odber elektriny bez ujmy prednosti podľa odseku </w:t>
      </w:r>
      <w:r w:rsidR="00D327FC" w:rsidRPr="00352418">
        <w:rPr>
          <w:rFonts w:asciiTheme="minorHAnsi" w:hAnsiTheme="minorHAnsi" w:cstheme="minorHAnsi"/>
          <w:szCs w:val="22"/>
        </w:rPr>
        <w:t>8</w:t>
      </w:r>
      <w:r w:rsidRPr="00352418">
        <w:rPr>
          <w:rFonts w:asciiTheme="minorHAnsi" w:hAnsiTheme="minorHAnsi" w:cstheme="minorHAnsi"/>
          <w:szCs w:val="22"/>
        </w:rPr>
        <w:t xml:space="preserve"> možný až ekonomicky výhodným rozšírením sústavy; v takomto prípade PDS na požiadanie  výrobcu elektriny je povinný sústavu rozšíriť.</w:t>
      </w:r>
    </w:p>
    <w:p w:rsidR="00620FD8" w:rsidRPr="00352418" w:rsidRDefault="00620FD8" w:rsidP="00620FD8">
      <w:pPr>
        <w:widowControl w:val="0"/>
        <w:numPr>
          <w:ilvl w:val="0"/>
          <w:numId w:val="11"/>
        </w:numPr>
        <w:autoSpaceDE w:val="0"/>
        <w:autoSpaceDN w:val="0"/>
        <w:adjustRightInd w:val="0"/>
        <w:jc w:val="both"/>
        <w:rPr>
          <w:rFonts w:asciiTheme="minorHAnsi" w:hAnsiTheme="minorHAnsi" w:cstheme="minorHAnsi"/>
        </w:rPr>
      </w:pPr>
      <w:r w:rsidRPr="00352418">
        <w:rPr>
          <w:rFonts w:asciiTheme="minorHAnsi" w:hAnsiTheme="minorHAnsi" w:cstheme="minorHAnsi"/>
        </w:rPr>
        <w:t xml:space="preserve">Ak </w:t>
      </w:r>
      <w:r w:rsidRPr="00352418">
        <w:rPr>
          <w:rFonts w:asciiTheme="minorHAnsi" w:hAnsiTheme="minorHAnsi" w:cstheme="minorHAnsi"/>
          <w:szCs w:val="22"/>
        </w:rPr>
        <w:t>výstavba zariadenia vyžaduje osvedčenie podľa zákona o energetike, je PDS povinný rozšíriť DS len vtedy, ak sa mu predloží príslušné osvedčenie. Povinnosť na</w:t>
      </w:r>
      <w:r w:rsidR="00C957EC" w:rsidRPr="00352418">
        <w:rPr>
          <w:rFonts w:asciiTheme="minorHAnsi" w:hAnsiTheme="minorHAnsi" w:cstheme="minorHAnsi"/>
          <w:szCs w:val="22"/>
        </w:rPr>
        <w:t> </w:t>
      </w:r>
      <w:r w:rsidRPr="00352418">
        <w:rPr>
          <w:rFonts w:asciiTheme="minorHAnsi" w:hAnsiTheme="minorHAnsi" w:cstheme="minorHAnsi"/>
          <w:szCs w:val="22"/>
        </w:rPr>
        <w:t>rozšírenie DS sa vzťahuje aj na všetky technické zariadenia potrebné na prevádzku DS.</w:t>
      </w:r>
    </w:p>
    <w:p w:rsidR="00CE6D79" w:rsidRPr="00352418" w:rsidRDefault="00D327FC" w:rsidP="00CE6D79">
      <w:pPr>
        <w:pStyle w:val="Nadpis2"/>
        <w:numPr>
          <w:ilvl w:val="0"/>
          <w:numId w:val="10"/>
        </w:numPr>
        <w:tabs>
          <w:tab w:val="clear" w:pos="1065"/>
          <w:tab w:val="num" w:pos="0"/>
        </w:tabs>
        <w:ind w:left="0" w:firstLine="0"/>
        <w:rPr>
          <w:rFonts w:asciiTheme="minorHAnsi" w:hAnsiTheme="minorHAnsi" w:cstheme="minorHAnsi"/>
        </w:rPr>
      </w:pPr>
      <w:bookmarkStart w:id="36" w:name="_Toc233010224"/>
      <w:r w:rsidRPr="00352418">
        <w:rPr>
          <w:rFonts w:asciiTheme="minorHAnsi" w:hAnsiTheme="minorHAnsi" w:cstheme="minorHAnsi"/>
        </w:rPr>
        <w:t>Cena za pripojenie</w:t>
      </w:r>
      <w:bookmarkEnd w:id="36"/>
      <w:r w:rsidR="00CE6D79" w:rsidRPr="00352418">
        <w:rPr>
          <w:rFonts w:asciiTheme="minorHAnsi" w:hAnsiTheme="minorHAnsi" w:cstheme="minorHAnsi"/>
        </w:rPr>
        <w:t xml:space="preserve"> </w:t>
      </w:r>
    </w:p>
    <w:p w:rsidR="00CE6D79" w:rsidRPr="00352418" w:rsidRDefault="00CE6D79" w:rsidP="00CE6D79">
      <w:pPr>
        <w:jc w:val="both"/>
        <w:rPr>
          <w:rFonts w:asciiTheme="minorHAnsi" w:hAnsiTheme="minorHAnsi" w:cstheme="minorHAnsi"/>
        </w:rPr>
      </w:pPr>
      <w:r w:rsidRPr="00352418">
        <w:rPr>
          <w:rFonts w:asciiTheme="minorHAnsi" w:hAnsiTheme="minorHAnsi" w:cstheme="minorHAnsi"/>
        </w:rPr>
        <w:t xml:space="preserve">Výpočet </w:t>
      </w:r>
      <w:r w:rsidR="00D327FC" w:rsidRPr="00352418">
        <w:rPr>
          <w:rFonts w:asciiTheme="minorHAnsi" w:hAnsiTheme="minorHAnsi" w:cstheme="minorHAnsi"/>
        </w:rPr>
        <w:t>ceny</w:t>
      </w:r>
      <w:r w:rsidRPr="00352418">
        <w:rPr>
          <w:rFonts w:asciiTheme="minorHAnsi" w:hAnsiTheme="minorHAnsi" w:cstheme="minorHAnsi"/>
          <w:iCs/>
        </w:rPr>
        <w:t xml:space="preserve"> za pripojenie do distribučnej sústavy a zabezpečenie požadovanej maximálnej rezervovanej kapacity pre napäťovú úroveň VN sa vykoná v zmysle platného výnosu úradu.</w:t>
      </w:r>
    </w:p>
    <w:p w:rsidR="00CE6D79" w:rsidRPr="00352418" w:rsidRDefault="00CE6D79" w:rsidP="00CE6D79">
      <w:pPr>
        <w:jc w:val="both"/>
        <w:rPr>
          <w:rFonts w:asciiTheme="minorHAnsi" w:hAnsiTheme="minorHAnsi" w:cstheme="minorHAnsi"/>
          <w:iCs/>
        </w:rPr>
      </w:pPr>
      <w:r w:rsidRPr="00352418">
        <w:rPr>
          <w:rFonts w:asciiTheme="minorHAnsi" w:hAnsiTheme="minorHAnsi" w:cstheme="minorHAnsi"/>
          <w:iCs/>
        </w:rPr>
        <w:t xml:space="preserve">Hodnota pripojovacieho poplatku pre napäťovú úroveň NN sa stanovuje v zmysle platného výnosu úradu a jeho hodnota sa schvaľuje rozhodnutím úradu. </w:t>
      </w:r>
    </w:p>
    <w:p w:rsidR="00CE6D79" w:rsidRPr="00352418" w:rsidRDefault="00CE6D79" w:rsidP="00B25D7B">
      <w:pPr>
        <w:pStyle w:val="Zkladntext3"/>
        <w:ind w:right="0"/>
        <w:rPr>
          <w:rFonts w:asciiTheme="minorHAnsi" w:hAnsiTheme="minorHAnsi" w:cstheme="minorHAnsi"/>
          <w:color w:val="auto"/>
        </w:rPr>
      </w:pPr>
      <w:r w:rsidRPr="00352418">
        <w:rPr>
          <w:rFonts w:asciiTheme="minorHAnsi" w:hAnsiTheme="minorHAnsi" w:cstheme="minorHAnsi"/>
          <w:color w:val="auto"/>
        </w:rPr>
        <w:t>Hodnota pripojovacieho poplatku pre napäťovú úroveň NN je zverejnená vo forme rozhodnutia úradu na internetovej stránke PDS alebo obvyklým spôsobom.</w:t>
      </w:r>
    </w:p>
    <w:p w:rsidR="00CE6D79" w:rsidRPr="00352418" w:rsidRDefault="00CE6D79" w:rsidP="00CE6D79">
      <w:pPr>
        <w:ind w:left="1080"/>
        <w:jc w:val="both"/>
        <w:rPr>
          <w:rFonts w:asciiTheme="minorHAnsi" w:hAnsiTheme="minorHAnsi" w:cstheme="minorHAnsi"/>
        </w:rPr>
      </w:pPr>
    </w:p>
    <w:p w:rsidR="00CE6D79" w:rsidRPr="00352418" w:rsidRDefault="00CE6D79" w:rsidP="00CE6D79">
      <w:pPr>
        <w:pStyle w:val="Nadpis2"/>
        <w:rPr>
          <w:rFonts w:asciiTheme="minorHAnsi" w:hAnsiTheme="minorHAnsi" w:cstheme="minorHAnsi"/>
        </w:rPr>
      </w:pPr>
      <w:bookmarkStart w:id="37" w:name="_Toc233010225"/>
      <w:r w:rsidRPr="00352418">
        <w:rPr>
          <w:rFonts w:asciiTheme="minorHAnsi" w:hAnsiTheme="minorHAnsi" w:cstheme="minorHAnsi"/>
        </w:rPr>
        <w:t xml:space="preserve">3. </w:t>
      </w:r>
      <w:r w:rsidRPr="00352418">
        <w:rPr>
          <w:rFonts w:asciiTheme="minorHAnsi" w:hAnsiTheme="minorHAnsi" w:cstheme="minorHAnsi"/>
        </w:rPr>
        <w:tab/>
        <w:t>Postupy a termíny pri pripojovaní do DS</w:t>
      </w:r>
      <w:bookmarkEnd w:id="37"/>
    </w:p>
    <w:p w:rsidR="00CE6D79" w:rsidRPr="00352418" w:rsidRDefault="00CE6D79" w:rsidP="00CE6D79">
      <w:pPr>
        <w:pStyle w:val="Zkladntext"/>
        <w:rPr>
          <w:rFonts w:asciiTheme="minorHAnsi" w:hAnsiTheme="minorHAnsi" w:cstheme="minorHAnsi"/>
          <w:sz w:val="24"/>
        </w:rPr>
      </w:pPr>
      <w:r w:rsidRPr="00352418">
        <w:rPr>
          <w:rFonts w:asciiTheme="minorHAnsi" w:hAnsiTheme="minorHAnsi" w:cstheme="minorHAnsi"/>
          <w:sz w:val="24"/>
        </w:rPr>
        <w:t>Pre pripájanie zariadenia do DS je stanovený nasledovný obojstranne záväzný postup:</w:t>
      </w:r>
    </w:p>
    <w:p w:rsidR="00CE6D79" w:rsidRPr="00352418" w:rsidRDefault="00CE6D79" w:rsidP="00CE6D79">
      <w:pPr>
        <w:pStyle w:val="slovanseznam2"/>
        <w:numPr>
          <w:ilvl w:val="0"/>
          <w:numId w:val="0"/>
        </w:numPr>
        <w:tabs>
          <w:tab w:val="num" w:pos="643"/>
        </w:tabs>
        <w:ind w:left="643" w:hanging="360"/>
        <w:rPr>
          <w:rFonts w:asciiTheme="minorHAnsi" w:hAnsiTheme="minorHAnsi" w:cstheme="minorHAnsi"/>
          <w:sz w:val="24"/>
        </w:rPr>
      </w:pPr>
      <w:r w:rsidRPr="00352418">
        <w:rPr>
          <w:rFonts w:asciiTheme="minorHAnsi" w:hAnsiTheme="minorHAnsi" w:cstheme="minorHAnsi"/>
          <w:b/>
          <w:sz w:val="24"/>
        </w:rPr>
        <w:t>Predloženie žiadosti o stanovenie pripojovacích podmienok:</w:t>
      </w:r>
      <w:r w:rsidRPr="00352418">
        <w:rPr>
          <w:rFonts w:asciiTheme="minorHAnsi" w:hAnsiTheme="minorHAnsi" w:cstheme="minorHAnsi"/>
          <w:sz w:val="24"/>
        </w:rPr>
        <w:t xml:space="preserve"> Odberateľ elektriny doručí PDS žiadosť, v ktorej špecifikuje lokalizáciu odberného miesta, veľkosť a typ požadovaného odberu s predpokladaným vývojom do budúcnosti.</w:t>
      </w:r>
    </w:p>
    <w:p w:rsidR="00CE6D79" w:rsidRPr="00352418" w:rsidRDefault="00CE6D79" w:rsidP="00CE6D79">
      <w:pPr>
        <w:pStyle w:val="slovanseznam2"/>
        <w:numPr>
          <w:ilvl w:val="0"/>
          <w:numId w:val="0"/>
        </w:numPr>
        <w:tabs>
          <w:tab w:val="num" w:pos="643"/>
        </w:tabs>
        <w:ind w:left="643" w:hanging="360"/>
        <w:rPr>
          <w:rFonts w:asciiTheme="minorHAnsi" w:hAnsiTheme="minorHAnsi" w:cstheme="minorHAnsi"/>
          <w:sz w:val="24"/>
        </w:rPr>
      </w:pPr>
      <w:r w:rsidRPr="00352418">
        <w:rPr>
          <w:rFonts w:asciiTheme="minorHAnsi" w:hAnsiTheme="minorHAnsi" w:cstheme="minorHAnsi"/>
          <w:b/>
          <w:sz w:val="24"/>
        </w:rPr>
        <w:t>Zaslanie vyjadrenia zo strany PDS:</w:t>
      </w:r>
      <w:r w:rsidRPr="00352418">
        <w:rPr>
          <w:rFonts w:asciiTheme="minorHAnsi" w:hAnsiTheme="minorHAnsi" w:cstheme="minorHAnsi"/>
          <w:sz w:val="24"/>
        </w:rPr>
        <w:t xml:space="preserve"> PDS do 15 kalendárnych dní po </w:t>
      </w:r>
      <w:proofErr w:type="spellStart"/>
      <w:r w:rsidRPr="00352418">
        <w:rPr>
          <w:rFonts w:asciiTheme="minorHAnsi" w:hAnsiTheme="minorHAnsi" w:cstheme="minorHAnsi"/>
          <w:sz w:val="24"/>
        </w:rPr>
        <w:t>obdržaní</w:t>
      </w:r>
      <w:proofErr w:type="spellEnd"/>
      <w:r w:rsidRPr="00352418">
        <w:rPr>
          <w:rFonts w:asciiTheme="minorHAnsi" w:hAnsiTheme="minorHAnsi" w:cstheme="minorHAnsi"/>
          <w:sz w:val="24"/>
        </w:rPr>
        <w:t xml:space="preserve"> žiadosti poskytne písomné vyjadrenie so stanovením pripojovacích podmienok do distribučnej sústavy. Pri vypracovaní uvedených podmienok zohľadňuje technické podmienky sústavy s ohľadom na zabezpečenie jej bezpečnej a spoľahlivej prevádzky. Súčasťou vyjadrenia je aj návrh zmluvy o pripojení do sústavy.</w:t>
      </w:r>
    </w:p>
    <w:p w:rsidR="00CE6D79" w:rsidRPr="00352418" w:rsidRDefault="00CE6D79" w:rsidP="00CE6D79">
      <w:pPr>
        <w:pStyle w:val="slovanseznam2"/>
        <w:numPr>
          <w:ilvl w:val="0"/>
          <w:numId w:val="0"/>
        </w:numPr>
        <w:tabs>
          <w:tab w:val="num" w:pos="643"/>
        </w:tabs>
        <w:ind w:left="643" w:hanging="360"/>
        <w:rPr>
          <w:rFonts w:asciiTheme="minorHAnsi" w:hAnsiTheme="minorHAnsi" w:cstheme="minorHAnsi"/>
          <w:sz w:val="24"/>
        </w:rPr>
      </w:pPr>
      <w:r w:rsidRPr="00352418">
        <w:rPr>
          <w:rFonts w:asciiTheme="minorHAnsi" w:hAnsiTheme="minorHAnsi" w:cstheme="minorHAnsi"/>
          <w:b/>
          <w:sz w:val="24"/>
        </w:rPr>
        <w:t>Uzatvorenie zmluvy o pripojení do sústavy:</w:t>
      </w:r>
      <w:r w:rsidRPr="00352418">
        <w:rPr>
          <w:rFonts w:asciiTheme="minorHAnsi" w:hAnsiTheme="minorHAnsi" w:cstheme="minorHAnsi"/>
          <w:sz w:val="24"/>
        </w:rPr>
        <w:t xml:space="preserve"> Uzatvorením zmluvy začínajú PDS a odberateľ elektriny uskutočňovať kroky definované v zmluve vedúce k naplneniu jej cieľa – samotnej realizácii pripojenia elektroenergetického zariadenia do DS.</w:t>
      </w:r>
    </w:p>
    <w:p w:rsidR="00CE6D79" w:rsidRPr="00352418" w:rsidRDefault="00CE6D79" w:rsidP="00CE6D79">
      <w:pPr>
        <w:pStyle w:val="slovanseznam2"/>
        <w:numPr>
          <w:ilvl w:val="0"/>
          <w:numId w:val="0"/>
        </w:numPr>
        <w:tabs>
          <w:tab w:val="num" w:pos="643"/>
        </w:tabs>
        <w:ind w:left="643" w:hanging="360"/>
        <w:rPr>
          <w:rFonts w:asciiTheme="minorHAnsi" w:hAnsiTheme="minorHAnsi" w:cstheme="minorHAnsi"/>
          <w:sz w:val="24"/>
        </w:rPr>
      </w:pPr>
      <w:r w:rsidRPr="00352418">
        <w:rPr>
          <w:rFonts w:asciiTheme="minorHAnsi" w:hAnsiTheme="minorHAnsi" w:cstheme="minorHAnsi"/>
          <w:b/>
          <w:sz w:val="24"/>
        </w:rPr>
        <w:t>Uhradenie časti nákladov pripojenia:</w:t>
      </w:r>
      <w:r w:rsidRPr="00352418">
        <w:rPr>
          <w:rFonts w:asciiTheme="minorHAnsi" w:hAnsiTheme="minorHAnsi" w:cstheme="minorHAnsi"/>
          <w:sz w:val="24"/>
        </w:rPr>
        <w:t xml:space="preserve"> Subjekt, ktorý požaduje nové pripojenie, je povinný uhradiť </w:t>
      </w:r>
      <w:r w:rsidR="00D327FC" w:rsidRPr="00352418">
        <w:rPr>
          <w:rFonts w:asciiTheme="minorHAnsi" w:hAnsiTheme="minorHAnsi" w:cstheme="minorHAnsi"/>
          <w:sz w:val="24"/>
        </w:rPr>
        <w:t>cenu za pripojenie</w:t>
      </w:r>
      <w:r w:rsidRPr="00352418">
        <w:rPr>
          <w:rFonts w:asciiTheme="minorHAnsi" w:hAnsiTheme="minorHAnsi" w:cstheme="minorHAnsi"/>
          <w:sz w:val="24"/>
        </w:rPr>
        <w:t xml:space="preserve"> podľa </w:t>
      </w:r>
      <w:r w:rsidR="00D327FC" w:rsidRPr="00352418">
        <w:rPr>
          <w:rFonts w:asciiTheme="minorHAnsi" w:hAnsiTheme="minorHAnsi" w:cstheme="minorHAnsi"/>
          <w:sz w:val="24"/>
        </w:rPr>
        <w:t>časti</w:t>
      </w:r>
      <w:r w:rsidRPr="00352418">
        <w:rPr>
          <w:rFonts w:asciiTheme="minorHAnsi" w:hAnsiTheme="minorHAnsi" w:cstheme="minorHAnsi"/>
          <w:sz w:val="24"/>
        </w:rPr>
        <w:t xml:space="preserve"> 2 týchto podmienok.</w:t>
      </w:r>
    </w:p>
    <w:p w:rsidR="00CE6D79" w:rsidRPr="00352418" w:rsidRDefault="00CE6D79" w:rsidP="00CE6D79">
      <w:pPr>
        <w:pStyle w:val="slovanseznam2"/>
        <w:numPr>
          <w:ilvl w:val="0"/>
          <w:numId w:val="0"/>
        </w:numPr>
        <w:tabs>
          <w:tab w:val="num" w:pos="643"/>
        </w:tabs>
        <w:ind w:left="643" w:hanging="360"/>
        <w:rPr>
          <w:rFonts w:asciiTheme="minorHAnsi" w:hAnsiTheme="minorHAnsi" w:cstheme="minorHAnsi"/>
        </w:rPr>
      </w:pPr>
      <w:r w:rsidRPr="00352418">
        <w:rPr>
          <w:rFonts w:asciiTheme="minorHAnsi" w:hAnsiTheme="minorHAnsi" w:cstheme="minorHAnsi"/>
          <w:b/>
          <w:sz w:val="24"/>
        </w:rPr>
        <w:t>Realizácia pripojenia:</w:t>
      </w:r>
      <w:r w:rsidRPr="00352418">
        <w:rPr>
          <w:rFonts w:asciiTheme="minorHAnsi" w:hAnsiTheme="minorHAnsi" w:cstheme="minorHAnsi"/>
          <w:sz w:val="24"/>
        </w:rPr>
        <w:t xml:space="preserve"> PDS pripojí elektroenergetické zariadenie </w:t>
      </w:r>
      <w:r w:rsidR="00D327FC" w:rsidRPr="00352418">
        <w:rPr>
          <w:rFonts w:asciiTheme="minorHAnsi" w:hAnsiTheme="minorHAnsi" w:cstheme="minorHAnsi"/>
          <w:sz w:val="24"/>
        </w:rPr>
        <w:t>užívateľa sústavy</w:t>
      </w:r>
      <w:r w:rsidRPr="00352418">
        <w:rPr>
          <w:rFonts w:asciiTheme="minorHAnsi" w:hAnsiTheme="minorHAnsi" w:cstheme="minorHAnsi"/>
          <w:sz w:val="24"/>
        </w:rPr>
        <w:t xml:space="preserve"> do</w:t>
      </w:r>
      <w:r w:rsidR="009E218C" w:rsidRPr="00352418">
        <w:rPr>
          <w:rFonts w:asciiTheme="minorHAnsi" w:hAnsiTheme="minorHAnsi" w:cstheme="minorHAnsi"/>
          <w:sz w:val="24"/>
        </w:rPr>
        <w:t> </w:t>
      </w:r>
      <w:r w:rsidRPr="00352418">
        <w:rPr>
          <w:rFonts w:asciiTheme="minorHAnsi" w:hAnsiTheme="minorHAnsi" w:cstheme="minorHAnsi"/>
          <w:sz w:val="24"/>
        </w:rPr>
        <w:t>5</w:t>
      </w:r>
      <w:r w:rsidR="001C7C35" w:rsidRPr="00352418">
        <w:rPr>
          <w:rFonts w:asciiTheme="minorHAnsi" w:hAnsiTheme="minorHAnsi" w:cstheme="minorHAnsi"/>
          <w:sz w:val="24"/>
        </w:rPr>
        <w:t> </w:t>
      </w:r>
      <w:r w:rsidRPr="00352418">
        <w:rPr>
          <w:rFonts w:asciiTheme="minorHAnsi" w:hAnsiTheme="minorHAnsi" w:cstheme="minorHAnsi"/>
          <w:sz w:val="24"/>
        </w:rPr>
        <w:t>pracovných dní po splnení technických a obchodných podmienok PDS ako aj podmienok definovaných v zmluve o pripojení do sústavy.</w:t>
      </w:r>
    </w:p>
    <w:p w:rsidR="00CE6D79" w:rsidRPr="00352418" w:rsidRDefault="00CE6D79" w:rsidP="00CE6D79">
      <w:pPr>
        <w:pStyle w:val="Obsah1"/>
        <w:rPr>
          <w:rFonts w:asciiTheme="minorHAnsi" w:hAnsiTheme="minorHAnsi" w:cstheme="minorHAnsi"/>
        </w:rPr>
      </w:pPr>
      <w:r w:rsidRPr="00352418">
        <w:rPr>
          <w:rFonts w:asciiTheme="minorHAnsi" w:hAnsiTheme="minorHAnsi" w:cstheme="minorHAnsi"/>
        </w:rPr>
        <w:br w:type="page"/>
        <w:t>Príloha č. 2 k PPDS</w:t>
      </w:r>
    </w:p>
    <w:p w:rsidR="00CE6D79" w:rsidRPr="00352418" w:rsidRDefault="00CE6D79" w:rsidP="00CE6D79">
      <w:pPr>
        <w:pStyle w:val="Obsah1"/>
        <w:rPr>
          <w:rFonts w:asciiTheme="minorHAnsi" w:hAnsiTheme="minorHAnsi" w:cstheme="minorHAnsi"/>
        </w:rPr>
      </w:pPr>
      <w:r w:rsidRPr="00352418">
        <w:rPr>
          <w:rFonts w:asciiTheme="minorHAnsi" w:hAnsiTheme="minorHAnsi" w:cstheme="minorHAnsi"/>
        </w:rPr>
        <w:t xml:space="preserve"> </w:t>
      </w:r>
    </w:p>
    <w:p w:rsidR="00CE6D79" w:rsidRPr="00352418" w:rsidRDefault="00CE6D79" w:rsidP="00CE6D79">
      <w:pPr>
        <w:pStyle w:val="Nadpis1"/>
        <w:jc w:val="center"/>
        <w:rPr>
          <w:rFonts w:asciiTheme="minorHAnsi" w:hAnsiTheme="minorHAnsi" w:cstheme="minorHAnsi"/>
          <w:caps/>
        </w:rPr>
      </w:pPr>
      <w:bookmarkStart w:id="38" w:name="_Toc233010226"/>
      <w:r w:rsidRPr="00352418">
        <w:rPr>
          <w:rFonts w:asciiTheme="minorHAnsi" w:hAnsiTheme="minorHAnsi" w:cstheme="minorHAnsi"/>
          <w:caps/>
        </w:rPr>
        <w:t>obchodné podmienky k zmluve o distribúcii elektriny a prístupe do distribučnej sústavy</w:t>
      </w:r>
      <w:bookmarkEnd w:id="38"/>
    </w:p>
    <w:p w:rsidR="00CE6D79" w:rsidRPr="00352418" w:rsidRDefault="00CE6D79" w:rsidP="00CE6D79">
      <w:pPr>
        <w:rPr>
          <w:rFonts w:asciiTheme="minorHAnsi" w:hAnsiTheme="minorHAnsi" w:cstheme="minorHAnsi"/>
        </w:rPr>
      </w:pPr>
    </w:p>
    <w:p w:rsidR="00CE6D79" w:rsidRPr="00352418" w:rsidRDefault="00CE6D79" w:rsidP="00CE6D79">
      <w:pPr>
        <w:pStyle w:val="Nadpis2"/>
        <w:rPr>
          <w:rFonts w:asciiTheme="minorHAnsi" w:hAnsiTheme="minorHAnsi" w:cstheme="minorHAnsi"/>
          <w:b w:val="0"/>
          <w:bCs w:val="0"/>
        </w:rPr>
      </w:pPr>
      <w:bookmarkStart w:id="39" w:name="_Toc233010227"/>
      <w:r w:rsidRPr="00352418">
        <w:rPr>
          <w:rFonts w:asciiTheme="minorHAnsi" w:hAnsiTheme="minorHAnsi" w:cstheme="minorHAnsi"/>
          <w:b w:val="0"/>
          <w:bCs w:val="0"/>
        </w:rPr>
        <w:t xml:space="preserve">1. </w:t>
      </w:r>
      <w:r w:rsidRPr="00352418">
        <w:rPr>
          <w:rFonts w:asciiTheme="minorHAnsi" w:hAnsiTheme="minorHAnsi" w:cstheme="minorHAnsi"/>
          <w:b w:val="0"/>
          <w:bCs w:val="0"/>
        </w:rPr>
        <w:tab/>
      </w:r>
      <w:r w:rsidRPr="00352418">
        <w:rPr>
          <w:rFonts w:asciiTheme="minorHAnsi" w:hAnsiTheme="minorHAnsi" w:cstheme="minorHAnsi"/>
        </w:rPr>
        <w:t>Všeobecné ustanovenia</w:t>
      </w:r>
      <w:bookmarkEnd w:id="39"/>
    </w:p>
    <w:p w:rsidR="00CE6D79" w:rsidRPr="00352418" w:rsidRDefault="00CE6D79" w:rsidP="00CE6D79">
      <w:pPr>
        <w:rPr>
          <w:rFonts w:asciiTheme="minorHAnsi" w:hAnsiTheme="minorHAnsi" w:cstheme="minorHAnsi"/>
        </w:rPr>
      </w:pPr>
    </w:p>
    <w:p w:rsidR="00CE6D79" w:rsidRPr="00352418" w:rsidRDefault="00CE6D79" w:rsidP="00CE6D79">
      <w:pPr>
        <w:rPr>
          <w:rFonts w:asciiTheme="minorHAnsi" w:hAnsiTheme="minorHAnsi" w:cstheme="minorHAnsi"/>
        </w:rPr>
      </w:pPr>
      <w:r w:rsidRPr="00352418">
        <w:rPr>
          <w:rFonts w:asciiTheme="minorHAnsi" w:hAnsiTheme="minorHAnsi" w:cstheme="minorHAnsi"/>
        </w:rPr>
        <w:t xml:space="preserve">Tieto OP upravujú vzťahy a postupy pre distribúciu elektriny a prístup k distribučnej sústave napäťovej úrovne VN a NN medzi PDS a oprávneným odberateľom elektriny. </w:t>
      </w:r>
    </w:p>
    <w:p w:rsidR="00CE6D79" w:rsidRPr="00352418" w:rsidRDefault="00CE6D79" w:rsidP="00CE6D79">
      <w:pPr>
        <w:pStyle w:val="Zkladntext2"/>
        <w:ind w:right="0"/>
        <w:rPr>
          <w:rFonts w:asciiTheme="minorHAnsi" w:hAnsiTheme="minorHAnsi" w:cstheme="minorHAnsi"/>
        </w:rPr>
      </w:pPr>
      <w:r w:rsidRPr="00352418">
        <w:rPr>
          <w:rFonts w:asciiTheme="minorHAnsi" w:hAnsiTheme="minorHAnsi" w:cstheme="minorHAnsi"/>
        </w:rPr>
        <w:t xml:space="preserve">Zmluvu o distribúcii </w:t>
      </w:r>
      <w:r w:rsidR="00D74F24" w:rsidRPr="00352418">
        <w:rPr>
          <w:rFonts w:asciiTheme="minorHAnsi" w:hAnsiTheme="minorHAnsi" w:cstheme="minorHAnsi"/>
        </w:rPr>
        <w:t xml:space="preserve">elektriny a prístupe do distribučnej sústavy (ďalej len „zmluva“) </w:t>
      </w:r>
      <w:r w:rsidRPr="00352418">
        <w:rPr>
          <w:rFonts w:asciiTheme="minorHAnsi" w:hAnsiTheme="minorHAnsi" w:cstheme="minorHAnsi"/>
        </w:rPr>
        <w:t xml:space="preserve">je možné uzatvoriť po splnení podmienok dohodnutých v zmluve o pripojení do </w:t>
      </w:r>
      <w:r w:rsidR="00E6238A" w:rsidRPr="00352418">
        <w:rPr>
          <w:rFonts w:asciiTheme="minorHAnsi" w:hAnsiTheme="minorHAnsi" w:cstheme="minorHAnsi"/>
        </w:rPr>
        <w:t xml:space="preserve">distribučnej </w:t>
      </w:r>
      <w:r w:rsidRPr="00352418">
        <w:rPr>
          <w:rFonts w:asciiTheme="minorHAnsi" w:hAnsiTheme="minorHAnsi" w:cstheme="minorHAnsi"/>
        </w:rPr>
        <w:t>sústavy.</w:t>
      </w:r>
    </w:p>
    <w:p w:rsidR="00E6238A" w:rsidRPr="00352418" w:rsidRDefault="00E6238A" w:rsidP="00CE6D79">
      <w:pPr>
        <w:pStyle w:val="Zkladntext2"/>
        <w:ind w:right="0"/>
        <w:rPr>
          <w:rFonts w:asciiTheme="minorHAnsi" w:hAnsiTheme="minorHAnsi" w:cstheme="minorHAnsi"/>
        </w:rPr>
      </w:pPr>
      <w:r w:rsidRPr="00352418">
        <w:rPr>
          <w:rFonts w:asciiTheme="minorHAnsi" w:hAnsiTheme="minorHAnsi" w:cstheme="minorHAnsi"/>
        </w:rPr>
        <w:t>Prístup do sústavy sa uskutočňuje na základe zmluvy</w:t>
      </w:r>
      <w:r w:rsidR="00D74F24" w:rsidRPr="00352418">
        <w:rPr>
          <w:rFonts w:asciiTheme="minorHAnsi" w:hAnsiTheme="minorHAnsi" w:cstheme="minorHAnsi"/>
        </w:rPr>
        <w:t>.</w:t>
      </w:r>
    </w:p>
    <w:p w:rsidR="00E6238A" w:rsidRPr="00352418" w:rsidRDefault="00206F7A" w:rsidP="00CE6D79">
      <w:pPr>
        <w:pStyle w:val="Zkladntext2"/>
        <w:ind w:right="0"/>
        <w:rPr>
          <w:rFonts w:asciiTheme="minorHAnsi" w:hAnsiTheme="minorHAnsi" w:cstheme="minorHAnsi"/>
        </w:rPr>
      </w:pPr>
      <w:r w:rsidRPr="00352418">
        <w:rPr>
          <w:rFonts w:asciiTheme="minorHAnsi" w:hAnsiTheme="minorHAnsi" w:cstheme="minorHAnsi"/>
        </w:rPr>
        <w:t>Platba za prístup do sústavy zahŕňa platbu za rezervovanú kapacitu a je súčasťou platby za</w:t>
      </w:r>
      <w:r w:rsidR="001C7C35" w:rsidRPr="00352418">
        <w:rPr>
          <w:rFonts w:asciiTheme="minorHAnsi" w:hAnsiTheme="minorHAnsi" w:cstheme="minorHAnsi"/>
        </w:rPr>
        <w:t> </w:t>
      </w:r>
      <w:r w:rsidRPr="00352418">
        <w:rPr>
          <w:rFonts w:asciiTheme="minorHAnsi" w:hAnsiTheme="minorHAnsi" w:cstheme="minorHAnsi"/>
        </w:rPr>
        <w:t>distribúciu elektriny. Výrobcovi elektriny pripojenému do sústavy, ktorý vyrába elektrinu na základe povolenia, alebo potvrdenia o splnení oznamovacej povinnosti</w:t>
      </w:r>
      <w:r w:rsidRPr="00352418">
        <w:rPr>
          <w:rFonts w:asciiTheme="minorHAnsi" w:hAnsiTheme="minorHAnsi" w:cstheme="minorHAnsi"/>
          <w:vertAlign w:val="superscript"/>
        </w:rPr>
        <w:t xml:space="preserve"> </w:t>
      </w:r>
      <w:r w:rsidRPr="00352418">
        <w:rPr>
          <w:rFonts w:asciiTheme="minorHAnsi" w:hAnsiTheme="minorHAnsi" w:cstheme="minorHAnsi"/>
        </w:rPr>
        <w:t>a</w:t>
      </w:r>
      <w:r w:rsidR="001C7C35" w:rsidRPr="00352418">
        <w:rPr>
          <w:rFonts w:asciiTheme="minorHAnsi" w:hAnsiTheme="minorHAnsi" w:cstheme="minorHAnsi"/>
        </w:rPr>
        <w:t> </w:t>
      </w:r>
      <w:r w:rsidRPr="00352418">
        <w:rPr>
          <w:rFonts w:asciiTheme="minorHAnsi" w:hAnsiTheme="minorHAnsi" w:cstheme="minorHAnsi"/>
        </w:rPr>
        <w:t>prevádzkovateľovi sústavy sa v prípade odberu elektriny zo sústavy výlučne na účely vlastnej spotreby elektriny pri výrobe elektriny, platba za prístup do sústavy neúčtuje.</w:t>
      </w:r>
    </w:p>
    <w:p w:rsidR="00206F7A" w:rsidRPr="00352418" w:rsidRDefault="00206F7A" w:rsidP="00CE6D79">
      <w:pPr>
        <w:pStyle w:val="Zkladntext2"/>
        <w:ind w:right="0"/>
        <w:rPr>
          <w:rFonts w:asciiTheme="minorHAnsi" w:hAnsiTheme="minorHAnsi" w:cstheme="minorHAnsi"/>
        </w:rPr>
      </w:pPr>
      <w:r w:rsidRPr="00352418">
        <w:rPr>
          <w:rFonts w:asciiTheme="minorHAnsi" w:hAnsiTheme="minorHAnsi" w:cstheme="minorHAnsi"/>
        </w:rPr>
        <w:t>Účastník trhu s elektrinou má právo na prístup do sústavy pre každé odberné miesto v režime vlastnej zodpovednosti za odchýlku alebo prenesenej zodpovednosti za odchýlku.</w:t>
      </w:r>
    </w:p>
    <w:p w:rsidR="00677E52" w:rsidRPr="00352418" w:rsidRDefault="00677E52" w:rsidP="00CE6D79">
      <w:pPr>
        <w:pStyle w:val="Zkladntext2"/>
        <w:ind w:right="0"/>
        <w:rPr>
          <w:rFonts w:asciiTheme="minorHAnsi" w:hAnsiTheme="minorHAnsi" w:cstheme="minorHAnsi"/>
          <w:b/>
        </w:rPr>
      </w:pPr>
      <w:r w:rsidRPr="00352418">
        <w:rPr>
          <w:rFonts w:asciiTheme="minorHAnsi" w:hAnsiTheme="minorHAnsi" w:cstheme="minorHAnsi"/>
        </w:rPr>
        <w:t>PDS uhradí platbu za poskytovanie systémových služieb a platbu za prevádzkovanie systému prevádzkovateľovi prenosovej sústavy prostredníctvom prevádzkovateľa sústavy, do ktorej je jeho odberné miesto pripojené, vrátane platby za elektrinu vyrobenú vo vlastnom zariadení na</w:t>
      </w:r>
      <w:r w:rsidR="001C7C35" w:rsidRPr="00352418">
        <w:rPr>
          <w:rFonts w:asciiTheme="minorHAnsi" w:hAnsiTheme="minorHAnsi" w:cstheme="minorHAnsi"/>
        </w:rPr>
        <w:t> </w:t>
      </w:r>
      <w:r w:rsidRPr="00352418">
        <w:rPr>
          <w:rFonts w:asciiTheme="minorHAnsi" w:hAnsiTheme="minorHAnsi" w:cstheme="minorHAnsi"/>
        </w:rPr>
        <w:t>výrobu elektriny a v inom zariadení na výrobu elektriny pripojených do miestnej distribučnej sústavy a dodanú v rámci tejto miestnej distribučnej sústavy okrem vlastnej spotreby elektriny pri výrobe elektriny</w:t>
      </w:r>
      <w:r w:rsidRPr="00352418">
        <w:rPr>
          <w:rFonts w:asciiTheme="minorHAnsi" w:hAnsiTheme="minorHAnsi" w:cstheme="minorHAnsi"/>
          <w:b/>
        </w:rPr>
        <w:t>.</w:t>
      </w:r>
    </w:p>
    <w:p w:rsidR="00677E52" w:rsidRPr="00352418" w:rsidRDefault="00677E52" w:rsidP="00CE6D79">
      <w:pPr>
        <w:pStyle w:val="Zkladntext2"/>
        <w:ind w:right="0"/>
        <w:rPr>
          <w:rFonts w:asciiTheme="minorHAnsi" w:hAnsiTheme="minorHAnsi" w:cstheme="minorHAnsi"/>
        </w:rPr>
      </w:pPr>
      <w:r w:rsidRPr="00352418">
        <w:rPr>
          <w:rFonts w:asciiTheme="minorHAnsi" w:hAnsiTheme="minorHAnsi" w:cstheme="minorHAnsi"/>
        </w:rPr>
        <w:t>Prevádzkovateľ miestnej distribučnej sústavy odovzdá údaje potrebné na fakturáciu za</w:t>
      </w:r>
      <w:r w:rsidR="001C7C35" w:rsidRPr="00352418">
        <w:rPr>
          <w:rFonts w:asciiTheme="minorHAnsi" w:hAnsiTheme="minorHAnsi" w:cstheme="minorHAnsi"/>
        </w:rPr>
        <w:t> </w:t>
      </w:r>
      <w:r w:rsidRPr="00352418">
        <w:rPr>
          <w:rFonts w:asciiTheme="minorHAnsi" w:hAnsiTheme="minorHAnsi" w:cstheme="minorHAnsi"/>
        </w:rPr>
        <w:t>poskytovanie systémových služieb a za prevádzkovanie systému prevádzkovateľovi sústavy, do ktorej je pripojený, a to vždy za príslušný mesiac do siedmeho kalendárneho dňa nasledujúceho mesiaca.</w:t>
      </w:r>
    </w:p>
    <w:p w:rsidR="00A90314" w:rsidRPr="00352418" w:rsidRDefault="003454A3" w:rsidP="003454A3">
      <w:pPr>
        <w:pStyle w:val="Zkladntext2"/>
        <w:tabs>
          <w:tab w:val="left" w:pos="7200"/>
        </w:tabs>
        <w:ind w:right="0"/>
        <w:rPr>
          <w:rFonts w:asciiTheme="minorHAnsi" w:hAnsiTheme="minorHAnsi" w:cstheme="minorHAnsi"/>
        </w:rPr>
      </w:pPr>
      <w:r w:rsidRPr="00352418">
        <w:rPr>
          <w:rFonts w:asciiTheme="minorHAnsi" w:hAnsiTheme="minorHAnsi" w:cstheme="minorHAnsi"/>
        </w:rPr>
        <w:tab/>
      </w:r>
    </w:p>
    <w:p w:rsidR="00CE6D79" w:rsidRPr="00352418" w:rsidRDefault="00CE6D79" w:rsidP="00CE6D79">
      <w:pPr>
        <w:jc w:val="both"/>
        <w:rPr>
          <w:rFonts w:asciiTheme="minorHAnsi" w:hAnsiTheme="minorHAnsi" w:cstheme="minorHAnsi"/>
        </w:rPr>
      </w:pPr>
      <w:r w:rsidRPr="00352418">
        <w:rPr>
          <w:rFonts w:asciiTheme="minorHAnsi" w:hAnsiTheme="minorHAnsi" w:cstheme="minorHAnsi"/>
        </w:rPr>
        <w:t>Distribúcia elektriny je splnená prechodom elektriny z distribučnej sústavy do odberného miesta odberateľa elektriny, t.j. prechodom elektriny cez odovzdávacie miesto.</w:t>
      </w:r>
    </w:p>
    <w:p w:rsidR="00CE6D79" w:rsidRPr="00352418" w:rsidRDefault="00CE6D79" w:rsidP="00CE6D79">
      <w:pPr>
        <w:pStyle w:val="Nadpis2"/>
        <w:rPr>
          <w:rFonts w:asciiTheme="minorHAnsi" w:hAnsiTheme="minorHAnsi" w:cstheme="minorHAnsi"/>
        </w:rPr>
      </w:pPr>
      <w:bookmarkStart w:id="40" w:name="_Toc233010228"/>
      <w:r w:rsidRPr="00352418">
        <w:rPr>
          <w:rFonts w:asciiTheme="minorHAnsi" w:hAnsiTheme="minorHAnsi" w:cstheme="minorHAnsi"/>
        </w:rPr>
        <w:t>2.</w:t>
      </w:r>
      <w:r w:rsidRPr="00352418">
        <w:rPr>
          <w:rFonts w:asciiTheme="minorHAnsi" w:hAnsiTheme="minorHAnsi" w:cstheme="minorHAnsi"/>
        </w:rPr>
        <w:tab/>
        <w:t>Práva a povinnosti zmluvných strán</w:t>
      </w:r>
      <w:bookmarkEnd w:id="40"/>
    </w:p>
    <w:p w:rsidR="00CE6D79" w:rsidRPr="00352418" w:rsidRDefault="00CE6D79" w:rsidP="00CE6D79">
      <w:pPr>
        <w:numPr>
          <w:ilvl w:val="0"/>
          <w:numId w:val="13"/>
        </w:numPr>
        <w:jc w:val="both"/>
        <w:rPr>
          <w:rFonts w:asciiTheme="minorHAnsi" w:hAnsiTheme="minorHAnsi" w:cstheme="minorHAnsi"/>
          <w:bCs/>
        </w:rPr>
      </w:pPr>
      <w:r w:rsidRPr="00352418">
        <w:rPr>
          <w:rFonts w:asciiTheme="minorHAnsi" w:hAnsiTheme="minorHAnsi" w:cstheme="minorHAnsi"/>
        </w:rPr>
        <w:t xml:space="preserve">PDS sa zaväzuje zabezpečiť distribúciu elektriny vo výške rezervovanej kapacity (dohodnutého príkonu), s výnimkou, ak tomu bránia okolnosti nezávislé na vôli PDS. Hodnota rezervovanej kapacity platí na dobu neurčitú, pokiaľ odberateľ nepožiada o zmenu. </w:t>
      </w:r>
    </w:p>
    <w:p w:rsidR="00CE6D79" w:rsidRPr="00352418" w:rsidRDefault="00CE6D79" w:rsidP="00CE6D79">
      <w:pPr>
        <w:numPr>
          <w:ilvl w:val="0"/>
          <w:numId w:val="13"/>
        </w:numPr>
        <w:jc w:val="both"/>
        <w:rPr>
          <w:rFonts w:asciiTheme="minorHAnsi" w:hAnsiTheme="minorHAnsi" w:cstheme="minorHAnsi"/>
        </w:rPr>
      </w:pPr>
      <w:r w:rsidRPr="00352418">
        <w:rPr>
          <w:rFonts w:asciiTheme="minorHAnsi" w:hAnsiTheme="minorHAnsi" w:cstheme="minorHAnsi"/>
        </w:rPr>
        <w:t>Zmena dohodnutej rezervovanej kapacity (požadovaného príkonu) si vyžaduje osobitné dojednania.</w:t>
      </w:r>
    </w:p>
    <w:p w:rsidR="004B0E9F" w:rsidRDefault="00CE6D79" w:rsidP="00CE6D79">
      <w:pPr>
        <w:numPr>
          <w:ilvl w:val="0"/>
          <w:numId w:val="13"/>
        </w:numPr>
        <w:jc w:val="both"/>
        <w:rPr>
          <w:rFonts w:asciiTheme="minorHAnsi" w:hAnsiTheme="minorHAnsi" w:cstheme="minorHAnsi"/>
        </w:rPr>
      </w:pPr>
      <w:r w:rsidRPr="00352418">
        <w:rPr>
          <w:rFonts w:asciiTheme="minorHAnsi" w:hAnsiTheme="minorHAnsi" w:cstheme="minorHAnsi"/>
        </w:rPr>
        <w:t xml:space="preserve">U odberateľov, pripojených na napäťovej úrovni VN, má PDS v prípade prekročenia rezervovanej kapacity (dohodnutého príkonu) právo účtovať za každý takto </w:t>
      </w:r>
    </w:p>
    <w:p w:rsidR="00CE6D79" w:rsidRPr="00352418" w:rsidRDefault="00CE6D79" w:rsidP="004B0E9F">
      <w:pPr>
        <w:jc w:val="both"/>
        <w:rPr>
          <w:rFonts w:asciiTheme="minorHAnsi" w:hAnsiTheme="minorHAnsi" w:cstheme="minorHAnsi"/>
        </w:rPr>
      </w:pPr>
      <w:r w:rsidRPr="00352418">
        <w:rPr>
          <w:rFonts w:asciiTheme="minorHAnsi" w:hAnsiTheme="minorHAnsi" w:cstheme="minorHAnsi"/>
        </w:rPr>
        <w:t>prekročený kW rezervovanej kapacity (príkonu) tarifu formou prirážky v zmysle rozhodnutia úradu za prístup do distribučnej sústavy a distribúciu elektriny schváleného ÚRSO.</w:t>
      </w:r>
    </w:p>
    <w:p w:rsidR="00CE6D79" w:rsidRPr="00352418" w:rsidRDefault="00CE6D79" w:rsidP="00CE6D79">
      <w:pPr>
        <w:numPr>
          <w:ilvl w:val="0"/>
          <w:numId w:val="13"/>
        </w:numPr>
        <w:jc w:val="both"/>
        <w:rPr>
          <w:rFonts w:asciiTheme="minorHAnsi" w:hAnsiTheme="minorHAnsi" w:cstheme="minorHAnsi"/>
        </w:rPr>
      </w:pPr>
      <w:r w:rsidRPr="00352418">
        <w:rPr>
          <w:rFonts w:asciiTheme="minorHAnsi" w:hAnsiTheme="minorHAnsi" w:cstheme="minorHAnsi"/>
        </w:rPr>
        <w:t xml:space="preserve">Odberateľ elektriny sa zaväzuje dodržiavať dohodnutú rezervovanú kapacitu (požadovaný príkon) a dodržiavať podmienky pripojenia stanovené príslušnými právnymi predpismi. </w:t>
      </w:r>
    </w:p>
    <w:p w:rsidR="00CE6D79" w:rsidRPr="00352418" w:rsidRDefault="00CE6D79" w:rsidP="00CE6D79">
      <w:pPr>
        <w:numPr>
          <w:ilvl w:val="0"/>
          <w:numId w:val="13"/>
        </w:numPr>
        <w:jc w:val="both"/>
        <w:rPr>
          <w:rFonts w:asciiTheme="minorHAnsi" w:hAnsiTheme="minorHAnsi" w:cstheme="minorHAnsi"/>
        </w:rPr>
      </w:pPr>
      <w:r w:rsidRPr="00352418">
        <w:rPr>
          <w:rFonts w:asciiTheme="minorHAnsi" w:hAnsiTheme="minorHAnsi" w:cstheme="minorHAnsi"/>
        </w:rPr>
        <w:t xml:space="preserve">Predpokladom pre uzavretie zmluvy je uzavretie zmluvy o pripojení do distribučnej sústavy a splnenie všetkých v zmluve o pripojení do distribučnej sústavy uvedených podmienok. </w:t>
      </w:r>
    </w:p>
    <w:p w:rsidR="00CE6D79" w:rsidRPr="00352418" w:rsidRDefault="00CE6D79" w:rsidP="00CE6D79">
      <w:pPr>
        <w:numPr>
          <w:ilvl w:val="0"/>
          <w:numId w:val="13"/>
        </w:numPr>
        <w:jc w:val="both"/>
        <w:rPr>
          <w:rFonts w:asciiTheme="minorHAnsi" w:hAnsiTheme="minorHAnsi" w:cstheme="minorHAnsi"/>
        </w:rPr>
      </w:pPr>
      <w:r w:rsidRPr="00352418">
        <w:rPr>
          <w:rFonts w:asciiTheme="minorHAnsi" w:hAnsiTheme="minorHAnsi" w:cstheme="minorHAnsi"/>
        </w:rPr>
        <w:t>Odberateľ elektriny sa zaväzuje udržiavať svoje odberné zariadenie v stave, ktorý zodpovedá príslušným technickým normám a platným právnym predpisom.</w:t>
      </w:r>
    </w:p>
    <w:p w:rsidR="00CE6D79" w:rsidRPr="00352418" w:rsidRDefault="00CE6D79" w:rsidP="00CE6D79">
      <w:pPr>
        <w:numPr>
          <w:ilvl w:val="0"/>
          <w:numId w:val="13"/>
        </w:numPr>
        <w:jc w:val="both"/>
        <w:rPr>
          <w:rFonts w:asciiTheme="minorHAnsi" w:hAnsiTheme="minorHAnsi" w:cstheme="minorHAnsi"/>
        </w:rPr>
      </w:pPr>
      <w:r w:rsidRPr="00352418">
        <w:rPr>
          <w:rFonts w:asciiTheme="minorHAnsi" w:hAnsiTheme="minorHAnsi" w:cstheme="minorHAnsi"/>
        </w:rPr>
        <w:t>Pri zmenách nainštalovaných spotrebičov v rámci platného dohodnutého príkonu sa</w:t>
      </w:r>
      <w:r w:rsidR="009E218C" w:rsidRPr="00352418">
        <w:rPr>
          <w:rFonts w:asciiTheme="minorHAnsi" w:hAnsiTheme="minorHAnsi" w:cstheme="minorHAnsi"/>
        </w:rPr>
        <w:t> </w:t>
      </w:r>
      <w:r w:rsidRPr="00352418">
        <w:rPr>
          <w:rFonts w:asciiTheme="minorHAnsi" w:hAnsiTheme="minorHAnsi" w:cstheme="minorHAnsi"/>
        </w:rPr>
        <w:t>odberateľ elektriny zaväzuje konzultovať s PDS pripojenie spotrebičov, u ktorých je predpoklad ovplyvnenia distribučnej sústavy v neprospech ostatných odberateľov elektriny v rozsahu, ktorý prekračuje dovolené hranice stanovené platnými technickými normami. Ide hlavne o spotrebiče s </w:t>
      </w:r>
      <w:proofErr w:type="spellStart"/>
      <w:r w:rsidRPr="00352418">
        <w:rPr>
          <w:rFonts w:asciiTheme="minorHAnsi" w:hAnsiTheme="minorHAnsi" w:cstheme="minorHAnsi"/>
        </w:rPr>
        <w:t>jednorázovou</w:t>
      </w:r>
      <w:proofErr w:type="spellEnd"/>
      <w:r w:rsidRPr="00352418">
        <w:rPr>
          <w:rFonts w:asciiTheme="minorHAnsi" w:hAnsiTheme="minorHAnsi" w:cstheme="minorHAnsi"/>
        </w:rPr>
        <w:t>, kolísavou, alebo nelineárnou časovo meniacou sa charakteristikou odberu elektriny, motorov s ťažkým rozbehom, kolísavým odberom elektriny alebo s čiastočným zapínaním a o zváracie prístroje.</w:t>
      </w:r>
    </w:p>
    <w:p w:rsidR="00CE6D79" w:rsidRPr="00352418" w:rsidRDefault="00CE6D79" w:rsidP="00CE6D79">
      <w:pPr>
        <w:numPr>
          <w:ilvl w:val="0"/>
          <w:numId w:val="13"/>
        </w:numPr>
        <w:jc w:val="both"/>
        <w:rPr>
          <w:rFonts w:asciiTheme="minorHAnsi" w:hAnsiTheme="minorHAnsi" w:cstheme="minorHAnsi"/>
        </w:rPr>
      </w:pPr>
      <w:r w:rsidRPr="00352418">
        <w:rPr>
          <w:rFonts w:asciiTheme="minorHAnsi" w:hAnsiTheme="minorHAnsi" w:cstheme="minorHAnsi"/>
        </w:rPr>
        <w:t xml:space="preserve">Podmienky pripojenia vlastného zdroja elektriny je odberateľ elektriny povinný vždy </w:t>
      </w:r>
      <w:proofErr w:type="spellStart"/>
      <w:r w:rsidRPr="00352418">
        <w:rPr>
          <w:rFonts w:asciiTheme="minorHAnsi" w:hAnsiTheme="minorHAnsi" w:cstheme="minorHAnsi"/>
        </w:rPr>
        <w:t>prejednať</w:t>
      </w:r>
      <w:proofErr w:type="spellEnd"/>
      <w:r w:rsidRPr="00352418">
        <w:rPr>
          <w:rFonts w:asciiTheme="minorHAnsi" w:hAnsiTheme="minorHAnsi" w:cstheme="minorHAnsi"/>
        </w:rPr>
        <w:t xml:space="preserve"> s PDS.</w:t>
      </w:r>
    </w:p>
    <w:p w:rsidR="00CE6D79" w:rsidRPr="00352418" w:rsidRDefault="00CE6D79" w:rsidP="00CE6D79">
      <w:pPr>
        <w:numPr>
          <w:ilvl w:val="0"/>
          <w:numId w:val="13"/>
        </w:numPr>
        <w:rPr>
          <w:rFonts w:asciiTheme="minorHAnsi" w:hAnsiTheme="minorHAnsi" w:cstheme="minorHAnsi"/>
        </w:rPr>
      </w:pPr>
      <w:r w:rsidRPr="00352418">
        <w:rPr>
          <w:rFonts w:asciiTheme="minorHAnsi" w:hAnsiTheme="minorHAnsi" w:cstheme="minorHAnsi"/>
        </w:rPr>
        <w:t>Zmluvné strany sa zaväzujú postupovať v prípade hroziaceho alebo existujúceho stavu núdze podľa príslušných právnych predpisov.</w:t>
      </w:r>
    </w:p>
    <w:p w:rsidR="00CE6D79" w:rsidRPr="00352418" w:rsidRDefault="00CE6D79" w:rsidP="00CE6D79">
      <w:pPr>
        <w:rPr>
          <w:rFonts w:asciiTheme="minorHAnsi" w:hAnsiTheme="minorHAnsi" w:cstheme="minorHAnsi"/>
        </w:rPr>
      </w:pPr>
    </w:p>
    <w:p w:rsidR="00CE6D79" w:rsidRPr="00352418" w:rsidRDefault="00CE6D79" w:rsidP="00CE6D79">
      <w:pPr>
        <w:pStyle w:val="Nadpis2"/>
        <w:rPr>
          <w:rFonts w:asciiTheme="minorHAnsi" w:hAnsiTheme="minorHAnsi" w:cstheme="minorHAnsi"/>
        </w:rPr>
      </w:pPr>
      <w:bookmarkStart w:id="41" w:name="_Toc233010229"/>
      <w:r w:rsidRPr="00352418">
        <w:rPr>
          <w:rFonts w:asciiTheme="minorHAnsi" w:hAnsiTheme="minorHAnsi" w:cstheme="minorHAnsi"/>
        </w:rPr>
        <w:t xml:space="preserve">3. </w:t>
      </w:r>
      <w:r w:rsidRPr="00352418">
        <w:rPr>
          <w:rFonts w:asciiTheme="minorHAnsi" w:hAnsiTheme="minorHAnsi" w:cstheme="minorHAnsi"/>
        </w:rPr>
        <w:tab/>
        <w:t>Meranie spotreby elektriny a odpočet spotreby</w:t>
      </w:r>
      <w:bookmarkEnd w:id="41"/>
    </w:p>
    <w:p w:rsidR="00CE6D79" w:rsidRPr="00352418" w:rsidRDefault="00CE6D79" w:rsidP="00CE6D79">
      <w:pPr>
        <w:pStyle w:val="Zkladntext"/>
        <w:numPr>
          <w:ilvl w:val="0"/>
          <w:numId w:val="14"/>
        </w:numPr>
        <w:spacing w:before="60" w:after="0"/>
        <w:rPr>
          <w:rFonts w:asciiTheme="minorHAnsi" w:hAnsiTheme="minorHAnsi" w:cstheme="minorHAnsi"/>
          <w:sz w:val="24"/>
          <w:szCs w:val="24"/>
        </w:rPr>
      </w:pPr>
      <w:r w:rsidRPr="00352418">
        <w:rPr>
          <w:rFonts w:asciiTheme="minorHAnsi" w:hAnsiTheme="minorHAnsi" w:cstheme="minorHAnsi"/>
          <w:sz w:val="24"/>
          <w:szCs w:val="24"/>
        </w:rPr>
        <w:t xml:space="preserve">Odpočet všetkých určených meradiel, ako aj poskytnutie hodnôt určených meradiel vykoná PDS. </w:t>
      </w:r>
    </w:p>
    <w:p w:rsidR="00CE6D79" w:rsidRPr="00352418" w:rsidRDefault="00CE6D79" w:rsidP="00CE6D79">
      <w:pPr>
        <w:numPr>
          <w:ilvl w:val="0"/>
          <w:numId w:val="14"/>
        </w:numPr>
        <w:jc w:val="both"/>
        <w:rPr>
          <w:rFonts w:asciiTheme="minorHAnsi" w:hAnsiTheme="minorHAnsi" w:cstheme="minorHAnsi"/>
        </w:rPr>
      </w:pPr>
      <w:r w:rsidRPr="00352418">
        <w:rPr>
          <w:rFonts w:asciiTheme="minorHAnsi" w:hAnsiTheme="minorHAnsi" w:cstheme="minorHAnsi"/>
        </w:rPr>
        <w:t>Montáž určeného meradla zabezpečuje PDS po splnení ním stanovených technických podmienok pre meranie elektriny, ak je montáž meracej sústavy možná.</w:t>
      </w:r>
    </w:p>
    <w:p w:rsidR="00CE6D79" w:rsidRPr="00352418" w:rsidRDefault="00CE6D79" w:rsidP="00CE6D79">
      <w:pPr>
        <w:numPr>
          <w:ilvl w:val="0"/>
          <w:numId w:val="14"/>
        </w:numPr>
        <w:jc w:val="both"/>
        <w:rPr>
          <w:rFonts w:asciiTheme="minorHAnsi" w:hAnsiTheme="minorHAnsi" w:cstheme="minorHAnsi"/>
        </w:rPr>
      </w:pPr>
      <w:proofErr w:type="spellStart"/>
      <w:r w:rsidRPr="00352418">
        <w:rPr>
          <w:rFonts w:asciiTheme="minorHAnsi" w:hAnsiTheme="minorHAnsi" w:cstheme="minorHAnsi"/>
        </w:rPr>
        <w:t>Priebehové</w:t>
      </w:r>
      <w:proofErr w:type="spellEnd"/>
      <w:r w:rsidRPr="00352418">
        <w:rPr>
          <w:rFonts w:asciiTheme="minorHAnsi" w:hAnsiTheme="minorHAnsi" w:cstheme="minorHAnsi"/>
        </w:rPr>
        <w:t xml:space="preserve"> meranie sa inštaluje pre odberné miesta s rezervovanou kapacitou (požadovaným príkonom) väčšou ako 150 kW. Náklady s tým spojené znáša PDS. </w:t>
      </w:r>
    </w:p>
    <w:p w:rsidR="00CE6D79" w:rsidRPr="00352418" w:rsidRDefault="00CE6D79" w:rsidP="00CE6D79">
      <w:pPr>
        <w:numPr>
          <w:ilvl w:val="0"/>
          <w:numId w:val="14"/>
        </w:numPr>
        <w:jc w:val="both"/>
        <w:rPr>
          <w:rFonts w:asciiTheme="minorHAnsi" w:hAnsiTheme="minorHAnsi" w:cstheme="minorHAnsi"/>
        </w:rPr>
      </w:pPr>
      <w:r w:rsidRPr="00352418">
        <w:rPr>
          <w:rFonts w:asciiTheme="minorHAnsi" w:hAnsiTheme="minorHAnsi" w:cstheme="minorHAnsi"/>
        </w:rPr>
        <w:t xml:space="preserve">Odberateľ elektriny sa stará o určené meradlo tak, aby nedošlo k jeho poškodeniu alebo odcudzeniu a sleduje jeho riadny chod. Všetky </w:t>
      </w:r>
      <w:proofErr w:type="spellStart"/>
      <w:r w:rsidRPr="00352418">
        <w:rPr>
          <w:rFonts w:asciiTheme="minorHAnsi" w:hAnsiTheme="minorHAnsi" w:cstheme="minorHAnsi"/>
        </w:rPr>
        <w:t>závady</w:t>
      </w:r>
      <w:proofErr w:type="spellEnd"/>
      <w:r w:rsidRPr="00352418">
        <w:rPr>
          <w:rFonts w:asciiTheme="minorHAnsi" w:hAnsiTheme="minorHAnsi" w:cstheme="minorHAnsi"/>
        </w:rPr>
        <w:t xml:space="preserve"> na meracom zariadení vrátane porušenia zaistenia proti neoprávnenej manipulácii, ktoré odberateľ elektriny zistí, ohlási bezodkladne PDS.</w:t>
      </w:r>
    </w:p>
    <w:p w:rsidR="00CE6D79" w:rsidRPr="00352418" w:rsidRDefault="00CE6D79" w:rsidP="00CE6D79">
      <w:pPr>
        <w:numPr>
          <w:ilvl w:val="0"/>
          <w:numId w:val="14"/>
        </w:numPr>
        <w:jc w:val="both"/>
        <w:rPr>
          <w:rFonts w:asciiTheme="minorHAnsi" w:hAnsiTheme="minorHAnsi" w:cstheme="minorHAnsi"/>
        </w:rPr>
      </w:pPr>
      <w:r w:rsidRPr="00352418">
        <w:rPr>
          <w:rFonts w:asciiTheme="minorHAnsi" w:hAnsiTheme="minorHAnsi" w:cstheme="minorHAnsi"/>
        </w:rPr>
        <w:t>Pripojenie podružných meracích, kontrolných, signalizačných a regulačných zariadení napojených na meracie zariadenie PDS alebo k príslušnému meraciemu transformátoru je možné len so súhlasom PDS. Predmetné zariadenia pripája PDS na</w:t>
      </w:r>
      <w:r w:rsidR="00C957EC" w:rsidRPr="00352418">
        <w:rPr>
          <w:rFonts w:asciiTheme="minorHAnsi" w:hAnsiTheme="minorHAnsi" w:cstheme="minorHAnsi"/>
        </w:rPr>
        <w:t> </w:t>
      </w:r>
      <w:r w:rsidRPr="00352418">
        <w:rPr>
          <w:rFonts w:asciiTheme="minorHAnsi" w:hAnsiTheme="minorHAnsi" w:cstheme="minorHAnsi"/>
        </w:rPr>
        <w:t>náklady odberateľa elektriny.</w:t>
      </w:r>
    </w:p>
    <w:p w:rsidR="00CE6D79" w:rsidRPr="00352418" w:rsidRDefault="00CE6D79" w:rsidP="00CE6D79">
      <w:pPr>
        <w:numPr>
          <w:ilvl w:val="0"/>
          <w:numId w:val="14"/>
        </w:numPr>
        <w:jc w:val="both"/>
        <w:rPr>
          <w:rFonts w:asciiTheme="minorHAnsi" w:hAnsiTheme="minorHAnsi" w:cstheme="minorHAnsi"/>
        </w:rPr>
      </w:pPr>
      <w:r w:rsidRPr="00352418">
        <w:rPr>
          <w:rFonts w:asciiTheme="minorHAnsi" w:hAnsiTheme="minorHAnsi" w:cstheme="minorHAnsi"/>
        </w:rPr>
        <w:t>Odberateľ elektriny je povinný umožniť PDS inštaláciu meracích zariadení a prístup k meraciemu zariadeniu za účelom vykonania kontroly, odpočtu, údržby, výmeny alebo odobratia meracieho zariadenia. Uvedené sa vzťahuje aj na meracie zariadenia určené na meranie úrovne negatívneho spätného pôsobenia zariadenia odberateľa elektriny na distribučnú sústavu PDS.</w:t>
      </w:r>
    </w:p>
    <w:p w:rsidR="004B0E9F" w:rsidRDefault="00CE6D79" w:rsidP="00CE6D79">
      <w:pPr>
        <w:numPr>
          <w:ilvl w:val="0"/>
          <w:numId w:val="14"/>
        </w:numPr>
        <w:jc w:val="both"/>
        <w:rPr>
          <w:rFonts w:asciiTheme="minorHAnsi" w:hAnsiTheme="minorHAnsi" w:cstheme="minorHAnsi"/>
        </w:rPr>
      </w:pPr>
      <w:r w:rsidRPr="00352418">
        <w:rPr>
          <w:rFonts w:asciiTheme="minorHAnsi" w:hAnsiTheme="minorHAnsi" w:cstheme="minorHAnsi"/>
        </w:rPr>
        <w:t xml:space="preserve">Ak má odberateľ  elektriny pochybnosti o správnosti údajov určeného meradla, alebo zistí na ňom </w:t>
      </w:r>
      <w:proofErr w:type="spellStart"/>
      <w:r w:rsidRPr="00352418">
        <w:rPr>
          <w:rFonts w:asciiTheme="minorHAnsi" w:hAnsiTheme="minorHAnsi" w:cstheme="minorHAnsi"/>
        </w:rPr>
        <w:t>závadu</w:t>
      </w:r>
      <w:proofErr w:type="spellEnd"/>
      <w:r w:rsidRPr="00352418">
        <w:rPr>
          <w:rFonts w:asciiTheme="minorHAnsi" w:hAnsiTheme="minorHAnsi" w:cstheme="minorHAnsi"/>
        </w:rPr>
        <w:t xml:space="preserve">, písomne požiada PDS o jeho preskúšanie. PDS je povinný </w:t>
      </w:r>
    </w:p>
    <w:p w:rsidR="004B0E9F" w:rsidRDefault="004B0E9F" w:rsidP="004B0E9F">
      <w:pPr>
        <w:jc w:val="both"/>
        <w:rPr>
          <w:rFonts w:asciiTheme="minorHAnsi" w:hAnsiTheme="minorHAnsi" w:cstheme="minorHAnsi"/>
        </w:rPr>
      </w:pPr>
    </w:p>
    <w:p w:rsidR="00CE6D79" w:rsidRPr="00352418" w:rsidRDefault="00CE6D79" w:rsidP="004B0E9F">
      <w:pPr>
        <w:jc w:val="both"/>
        <w:rPr>
          <w:rFonts w:asciiTheme="minorHAnsi" w:hAnsiTheme="minorHAnsi" w:cstheme="minorHAnsi"/>
        </w:rPr>
      </w:pPr>
      <w:r w:rsidRPr="00352418">
        <w:rPr>
          <w:rFonts w:asciiTheme="minorHAnsi" w:hAnsiTheme="minorHAnsi" w:cstheme="minorHAnsi"/>
        </w:rPr>
        <w:t>na</w:t>
      </w:r>
      <w:r w:rsidR="009E218C" w:rsidRPr="00352418">
        <w:rPr>
          <w:rFonts w:asciiTheme="minorHAnsi" w:hAnsiTheme="minorHAnsi" w:cstheme="minorHAnsi"/>
        </w:rPr>
        <w:t> </w:t>
      </w:r>
      <w:r w:rsidRPr="00352418">
        <w:rPr>
          <w:rFonts w:asciiTheme="minorHAnsi" w:hAnsiTheme="minorHAnsi" w:cstheme="minorHAnsi"/>
        </w:rPr>
        <w:t xml:space="preserve">základe písomnej žiadosti odberateľa elektriny do 30 dní od jej doručenia overiť určené meradlo. O výsledku skúšky je PDS povinný odberateľa elektriny písomne informovať do 15 dní po </w:t>
      </w:r>
      <w:proofErr w:type="spellStart"/>
      <w:r w:rsidRPr="00352418">
        <w:rPr>
          <w:rFonts w:asciiTheme="minorHAnsi" w:hAnsiTheme="minorHAnsi" w:cstheme="minorHAnsi"/>
        </w:rPr>
        <w:t>obdržaní</w:t>
      </w:r>
      <w:proofErr w:type="spellEnd"/>
      <w:r w:rsidRPr="00352418">
        <w:rPr>
          <w:rFonts w:asciiTheme="minorHAnsi" w:hAnsiTheme="minorHAnsi" w:cstheme="minorHAnsi"/>
        </w:rPr>
        <w:t xml:space="preserve"> výsledku skúšky. Skúška sa vykoná podľa príslušnej technickej normy. V prípade zistenia chyby na určenom meradle uhrádza náklady spojené s jeho preskúšaním a výmenou PDS. Ak sa na určenom meradle nezistila chyba, uhrádza náklady spojené s jeho preskúšaním odberateľ elektriny.</w:t>
      </w:r>
    </w:p>
    <w:p w:rsidR="00CE6D79" w:rsidRPr="00352418" w:rsidRDefault="00CE6D79" w:rsidP="00CE6D79">
      <w:pPr>
        <w:numPr>
          <w:ilvl w:val="0"/>
          <w:numId w:val="14"/>
        </w:numPr>
        <w:jc w:val="both"/>
        <w:rPr>
          <w:rFonts w:asciiTheme="minorHAnsi" w:hAnsiTheme="minorHAnsi" w:cstheme="minorHAnsi"/>
        </w:rPr>
      </w:pPr>
      <w:r w:rsidRPr="00352418">
        <w:rPr>
          <w:rFonts w:asciiTheme="minorHAnsi" w:hAnsiTheme="minorHAnsi" w:cstheme="minorHAnsi"/>
        </w:rPr>
        <w:t>Ak na určenom meradle vznikne taká porucha, že nemožno určiť množstvo odobratej elektriny, toto množstvo sa určí podľa výšky spotreby v predchádzajúcom porovnateľnom období (v rovnakých mesiacoch pred rokom z dôvodu porovnateľných poveternostných a teplotných podmienok), v ktorom bola spotreba meraná správne. Ak spotrebu nemožno takto určiť, respektíve došlo  preukázateľne k výkonovým zmenám na odbernom zariadení, určí sa množstvo odobratej elektriny dodatočne podľa výšky spotreby v nasledujúcom období alebo dohodou medzi odberateľom elektriny a PDS.</w:t>
      </w:r>
    </w:p>
    <w:p w:rsidR="0056228E" w:rsidRPr="00352418" w:rsidRDefault="00CE6D79" w:rsidP="00CE6D79">
      <w:pPr>
        <w:numPr>
          <w:ilvl w:val="0"/>
          <w:numId w:val="14"/>
        </w:numPr>
        <w:jc w:val="both"/>
        <w:rPr>
          <w:rFonts w:asciiTheme="minorHAnsi" w:hAnsiTheme="minorHAnsi" w:cstheme="minorHAnsi"/>
        </w:rPr>
      </w:pPr>
      <w:r w:rsidRPr="00352418">
        <w:rPr>
          <w:rFonts w:asciiTheme="minorHAnsi" w:hAnsiTheme="minorHAnsi" w:cstheme="minorHAnsi"/>
        </w:rPr>
        <w:t xml:space="preserve">Úmyselné znemožnenie prístupu k meradlu sa považuje za podstatné porušenie zmluvy. </w:t>
      </w:r>
    </w:p>
    <w:p w:rsidR="0056228E" w:rsidRPr="00352418" w:rsidRDefault="0056228E" w:rsidP="00CE6D79">
      <w:pPr>
        <w:numPr>
          <w:ilvl w:val="0"/>
          <w:numId w:val="14"/>
        </w:numPr>
        <w:jc w:val="both"/>
        <w:rPr>
          <w:rFonts w:asciiTheme="minorHAnsi" w:hAnsiTheme="minorHAnsi" w:cstheme="minorHAnsi"/>
        </w:rPr>
      </w:pPr>
      <w:r w:rsidRPr="00352418">
        <w:rPr>
          <w:rFonts w:asciiTheme="minorHAnsi" w:hAnsiTheme="minorHAnsi" w:cstheme="minorHAnsi"/>
        </w:rPr>
        <w:t>Prevádzkovateľ distribučnej sústavy poskytuje raz ročne bezodplatne odberateľovi elektriny na základe žiadosti odberateľa elektriny údaje o odbere elektriny za každú hodinu v štvrťhodinovom rozlíšení v odbernom mieste s meraním typu A alebo B za</w:t>
      </w:r>
      <w:r w:rsidR="001C7C35" w:rsidRPr="00352418">
        <w:rPr>
          <w:rFonts w:asciiTheme="minorHAnsi" w:hAnsiTheme="minorHAnsi" w:cstheme="minorHAnsi"/>
        </w:rPr>
        <w:t> </w:t>
      </w:r>
      <w:r w:rsidRPr="00352418">
        <w:rPr>
          <w:rFonts w:asciiTheme="minorHAnsi" w:hAnsiTheme="minorHAnsi" w:cstheme="minorHAnsi"/>
        </w:rPr>
        <w:t>predchádzajúcich 12 kalendárnych mesiacov elektronicky v tabuľkovom editore, a</w:t>
      </w:r>
      <w:r w:rsidR="001C7C35" w:rsidRPr="00352418">
        <w:rPr>
          <w:rFonts w:asciiTheme="minorHAnsi" w:hAnsiTheme="minorHAnsi" w:cstheme="minorHAnsi"/>
        </w:rPr>
        <w:t> </w:t>
      </w:r>
      <w:r w:rsidRPr="00352418">
        <w:rPr>
          <w:rFonts w:asciiTheme="minorHAnsi" w:hAnsiTheme="minorHAnsi" w:cstheme="minorHAnsi"/>
        </w:rPr>
        <w:t>to najneskôr do desiatich pracovných dní odo dňa doručenia žiadosti odberateľa elektriny.</w:t>
      </w:r>
    </w:p>
    <w:p w:rsidR="00CE6D79" w:rsidRPr="00352418" w:rsidRDefault="0056228E" w:rsidP="00CE6D79">
      <w:pPr>
        <w:numPr>
          <w:ilvl w:val="0"/>
          <w:numId w:val="14"/>
        </w:numPr>
        <w:jc w:val="both"/>
        <w:rPr>
          <w:rFonts w:asciiTheme="minorHAnsi" w:hAnsiTheme="minorHAnsi" w:cstheme="minorHAnsi"/>
        </w:rPr>
      </w:pPr>
      <w:r w:rsidRPr="00352418">
        <w:rPr>
          <w:rFonts w:asciiTheme="minorHAnsi" w:hAnsiTheme="minorHAnsi" w:cstheme="minorHAnsi"/>
        </w:rPr>
        <w:t>Meranie v distribučnej sústave vrátane vyhodnocovania merania na účely poskytovania údajov organizátorovi krátkodobého trhu s elektrinou zabezpečí PDS</w:t>
      </w:r>
      <w:r w:rsidR="00905B3E" w:rsidRPr="00352418">
        <w:rPr>
          <w:rFonts w:asciiTheme="minorHAnsi" w:hAnsiTheme="minorHAnsi" w:cstheme="minorHAnsi"/>
        </w:rPr>
        <w:t>.</w:t>
      </w:r>
    </w:p>
    <w:p w:rsidR="00CE6D79" w:rsidRPr="00352418" w:rsidRDefault="00CE6D79" w:rsidP="00CE6D79">
      <w:pPr>
        <w:pStyle w:val="Nadpis2"/>
        <w:rPr>
          <w:rFonts w:asciiTheme="minorHAnsi" w:hAnsiTheme="minorHAnsi" w:cstheme="minorHAnsi"/>
        </w:rPr>
      </w:pPr>
      <w:bookmarkStart w:id="42" w:name="_Toc233010230"/>
      <w:r w:rsidRPr="00352418">
        <w:rPr>
          <w:rFonts w:asciiTheme="minorHAnsi" w:hAnsiTheme="minorHAnsi" w:cstheme="minorHAnsi"/>
        </w:rPr>
        <w:t>4.</w:t>
      </w:r>
      <w:r w:rsidRPr="00352418">
        <w:rPr>
          <w:rFonts w:asciiTheme="minorHAnsi" w:hAnsiTheme="minorHAnsi" w:cstheme="minorHAnsi"/>
        </w:rPr>
        <w:tab/>
      </w:r>
      <w:proofErr w:type="spellStart"/>
      <w:r w:rsidRPr="00352418">
        <w:rPr>
          <w:rFonts w:asciiTheme="minorHAnsi" w:hAnsiTheme="minorHAnsi" w:cstheme="minorHAnsi"/>
        </w:rPr>
        <w:t>Faktúrovanie</w:t>
      </w:r>
      <w:proofErr w:type="spellEnd"/>
      <w:r w:rsidRPr="00352418">
        <w:rPr>
          <w:rFonts w:asciiTheme="minorHAnsi" w:hAnsiTheme="minorHAnsi" w:cstheme="minorHAnsi"/>
        </w:rPr>
        <w:t xml:space="preserve"> a platenie</w:t>
      </w:r>
      <w:bookmarkEnd w:id="42"/>
    </w:p>
    <w:p w:rsidR="00CE6D79" w:rsidRPr="00352418" w:rsidRDefault="00CE6D79" w:rsidP="00C1034D">
      <w:pPr>
        <w:pStyle w:val="Seznamsodrkami2"/>
        <w:rPr>
          <w:rFonts w:asciiTheme="minorHAnsi" w:hAnsiTheme="minorHAnsi" w:cstheme="minorHAnsi"/>
          <w:color w:val="auto"/>
        </w:rPr>
      </w:pPr>
      <w:r w:rsidRPr="00352418">
        <w:rPr>
          <w:rFonts w:asciiTheme="minorHAnsi" w:hAnsiTheme="minorHAnsi" w:cstheme="minorHAnsi"/>
          <w:color w:val="auto"/>
        </w:rPr>
        <w:t>Tarifu za distribúciu elektriny, tarifu za distribučné straty, tarifu za prístup do</w:t>
      </w:r>
      <w:r w:rsidR="009E218C" w:rsidRPr="00352418">
        <w:rPr>
          <w:rFonts w:asciiTheme="minorHAnsi" w:hAnsiTheme="minorHAnsi" w:cstheme="minorHAnsi"/>
          <w:color w:val="auto"/>
        </w:rPr>
        <w:t> </w:t>
      </w:r>
      <w:r w:rsidRPr="00352418">
        <w:rPr>
          <w:rFonts w:asciiTheme="minorHAnsi" w:hAnsiTheme="minorHAnsi" w:cstheme="minorHAnsi"/>
          <w:color w:val="auto"/>
        </w:rPr>
        <w:t>distribučnej sústavy (vrátane tarify za prístup do prenosovej sústavy, prenos elektriny a straty elektriny pri prenose), tarifu za systémové služby a tarifu za</w:t>
      </w:r>
      <w:r w:rsidR="009E218C" w:rsidRPr="00352418">
        <w:rPr>
          <w:rFonts w:asciiTheme="minorHAnsi" w:hAnsiTheme="minorHAnsi" w:cstheme="minorHAnsi"/>
          <w:color w:val="auto"/>
        </w:rPr>
        <w:t> </w:t>
      </w:r>
      <w:r w:rsidRPr="00352418">
        <w:rPr>
          <w:rFonts w:asciiTheme="minorHAnsi" w:hAnsiTheme="minorHAnsi" w:cstheme="minorHAnsi"/>
          <w:color w:val="auto"/>
        </w:rPr>
        <w:t xml:space="preserve">prevádzkovanie systému bude PDS účtovať odberateľovi elektriny podľa platných a účinných rozhodnutí ÚRSO. V prípade zmeny rozhodnutia ÚRSO počas platnosti zmluvy bude PDS </w:t>
      </w:r>
      <w:proofErr w:type="spellStart"/>
      <w:r w:rsidRPr="00352418">
        <w:rPr>
          <w:rFonts w:asciiTheme="minorHAnsi" w:hAnsiTheme="minorHAnsi" w:cstheme="minorHAnsi"/>
          <w:color w:val="auto"/>
        </w:rPr>
        <w:t>faktúrovať</w:t>
      </w:r>
      <w:proofErr w:type="spellEnd"/>
      <w:r w:rsidRPr="00352418">
        <w:rPr>
          <w:rFonts w:asciiTheme="minorHAnsi" w:hAnsiTheme="minorHAnsi" w:cstheme="minorHAnsi"/>
          <w:color w:val="auto"/>
        </w:rPr>
        <w:t xml:space="preserve"> odberateľom elektriny novú tarifu odo dňa účinnosti rozhodnutia ÚRSO, ktorým došlo k úprave tarify. </w:t>
      </w:r>
      <w:r w:rsidR="00F074B8" w:rsidRPr="00352418">
        <w:rPr>
          <w:rFonts w:asciiTheme="minorHAnsi" w:hAnsiTheme="minorHAnsi" w:cstheme="minorHAnsi"/>
          <w:color w:val="auto"/>
        </w:rPr>
        <w:t>Cenu za distribúciu elektriny a</w:t>
      </w:r>
      <w:r w:rsidR="001C7C35" w:rsidRPr="00352418">
        <w:rPr>
          <w:rFonts w:asciiTheme="minorHAnsi" w:hAnsiTheme="minorHAnsi" w:cstheme="minorHAnsi"/>
          <w:color w:val="auto"/>
        </w:rPr>
        <w:t> </w:t>
      </w:r>
      <w:r w:rsidR="00F074B8" w:rsidRPr="00352418">
        <w:rPr>
          <w:rFonts w:asciiTheme="minorHAnsi" w:hAnsiTheme="minorHAnsi" w:cstheme="minorHAnsi"/>
          <w:color w:val="auto"/>
        </w:rPr>
        <w:t>informácie o obmedzeniach distribúcie elektriny uverejňuje prevádzkovateľ distribučnej sústavy na svojej internetovej stránke.</w:t>
      </w:r>
    </w:p>
    <w:p w:rsidR="00D812A7" w:rsidRPr="00352418" w:rsidRDefault="00CE6D79" w:rsidP="005E2382">
      <w:pPr>
        <w:pStyle w:val="Seznamsodrkami2"/>
        <w:rPr>
          <w:rFonts w:asciiTheme="minorHAnsi" w:hAnsiTheme="minorHAnsi" w:cstheme="minorHAnsi"/>
          <w:color w:val="auto"/>
        </w:rPr>
      </w:pPr>
      <w:r w:rsidRPr="00352418">
        <w:rPr>
          <w:rFonts w:asciiTheme="minorHAnsi" w:hAnsiTheme="minorHAnsi" w:cstheme="minorHAnsi"/>
          <w:color w:val="auto"/>
        </w:rPr>
        <w:t xml:space="preserve">K tarifám bude pripočítaná DPH </w:t>
      </w:r>
      <w:r w:rsidR="00D812A7" w:rsidRPr="00352418">
        <w:rPr>
          <w:rFonts w:asciiTheme="minorHAnsi" w:hAnsiTheme="minorHAnsi" w:cstheme="minorHAnsi"/>
          <w:color w:val="auto"/>
        </w:rPr>
        <w:t xml:space="preserve">a spotrebná daň </w:t>
      </w:r>
      <w:r w:rsidRPr="00352418">
        <w:rPr>
          <w:rFonts w:asciiTheme="minorHAnsi" w:hAnsiTheme="minorHAnsi" w:cstheme="minorHAnsi"/>
          <w:color w:val="auto"/>
        </w:rPr>
        <w:t>podľa platných právnych predpisov</w:t>
      </w:r>
      <w:r w:rsidR="005E2382" w:rsidRPr="00352418">
        <w:rPr>
          <w:rFonts w:asciiTheme="minorHAnsi" w:hAnsiTheme="minorHAnsi" w:cstheme="minorHAnsi"/>
          <w:color w:val="auto"/>
        </w:rPr>
        <w:t xml:space="preserve"> a  </w:t>
      </w:r>
      <w:r w:rsidR="00D812A7" w:rsidRPr="00352418">
        <w:rPr>
          <w:rFonts w:asciiTheme="minorHAnsi" w:hAnsiTheme="minorHAnsi" w:cstheme="minorHAnsi"/>
          <w:color w:val="auto"/>
        </w:rPr>
        <w:t>odvod podľa § 7 ods. 1 písm. b) zákona č. 238/2006 Z. z. o Národnom jadrovom fonde na vyraďovanie jadrových zariadení a na nakladanie s vyhoretým jadrovým palivom               a rádioaktívnymi odpadmi (zákon o jadrovom fonde) a o zmene a doplnení niektorých zákonov v znení neskorších predpisov, odvod  nie je príjmom plynúcim z podnikania prevádzkovateľov sústav podľa §7 ods</w:t>
      </w:r>
      <w:r w:rsidR="00A879B2" w:rsidRPr="00352418">
        <w:rPr>
          <w:rFonts w:asciiTheme="minorHAnsi" w:hAnsiTheme="minorHAnsi" w:cstheme="minorHAnsi"/>
          <w:color w:val="auto"/>
        </w:rPr>
        <w:t>.</w:t>
      </w:r>
      <w:r w:rsidR="00D812A7" w:rsidRPr="00352418">
        <w:rPr>
          <w:rFonts w:asciiTheme="minorHAnsi" w:hAnsiTheme="minorHAnsi" w:cstheme="minorHAnsi"/>
          <w:color w:val="auto"/>
        </w:rPr>
        <w:t xml:space="preserve"> 6 zákona o jadrovom fonde.</w:t>
      </w:r>
    </w:p>
    <w:p w:rsidR="00CE6D79" w:rsidRPr="00352418" w:rsidRDefault="00CE6D79" w:rsidP="00C1034D">
      <w:pPr>
        <w:pStyle w:val="Seznamsodrkami2"/>
        <w:rPr>
          <w:rFonts w:asciiTheme="minorHAnsi" w:hAnsiTheme="minorHAnsi" w:cstheme="minorHAnsi"/>
          <w:color w:val="auto"/>
        </w:rPr>
      </w:pPr>
      <w:r w:rsidRPr="00352418">
        <w:rPr>
          <w:rFonts w:asciiTheme="minorHAnsi" w:hAnsiTheme="minorHAnsi" w:cstheme="minorHAnsi"/>
          <w:color w:val="auto"/>
        </w:rPr>
        <w:t xml:space="preserve">Tarifa v členení podľa </w:t>
      </w:r>
      <w:r w:rsidR="00D219F4" w:rsidRPr="00352418">
        <w:rPr>
          <w:rFonts w:asciiTheme="minorHAnsi" w:hAnsiTheme="minorHAnsi" w:cstheme="minorHAnsi"/>
          <w:color w:val="auto"/>
        </w:rPr>
        <w:t xml:space="preserve">predchádzajúceho </w:t>
      </w:r>
      <w:r w:rsidRPr="00352418">
        <w:rPr>
          <w:rFonts w:asciiTheme="minorHAnsi" w:hAnsiTheme="minorHAnsi" w:cstheme="minorHAnsi"/>
          <w:color w:val="auto"/>
        </w:rPr>
        <w:t>odseku sa účtuje mesačnými faktúrami za</w:t>
      </w:r>
      <w:r w:rsidR="001C7C35" w:rsidRPr="00352418">
        <w:rPr>
          <w:rFonts w:asciiTheme="minorHAnsi" w:hAnsiTheme="minorHAnsi" w:cstheme="minorHAnsi"/>
          <w:color w:val="auto"/>
        </w:rPr>
        <w:t> </w:t>
      </w:r>
      <w:r w:rsidRPr="00352418">
        <w:rPr>
          <w:rFonts w:asciiTheme="minorHAnsi" w:hAnsiTheme="minorHAnsi" w:cstheme="minorHAnsi"/>
          <w:color w:val="auto"/>
        </w:rPr>
        <w:t>obdobie, ktoré je vymedzené kalendárnym mesiacom.</w:t>
      </w:r>
    </w:p>
    <w:p w:rsidR="00CE6D79" w:rsidRPr="00352418" w:rsidRDefault="00CE6D79" w:rsidP="00C1034D">
      <w:pPr>
        <w:pStyle w:val="Seznamsodrkami2"/>
        <w:rPr>
          <w:rFonts w:asciiTheme="minorHAnsi" w:hAnsiTheme="minorHAnsi" w:cstheme="minorHAnsi"/>
          <w:color w:val="auto"/>
        </w:rPr>
      </w:pPr>
      <w:r w:rsidRPr="00352418">
        <w:rPr>
          <w:rFonts w:asciiTheme="minorHAnsi" w:hAnsiTheme="minorHAnsi" w:cstheme="minorHAnsi"/>
          <w:color w:val="auto"/>
        </w:rPr>
        <w:t xml:space="preserve">Faktúry za službu distribúcie elektriny sa uhrádzajú podľa dátumu splatnosti uvedenom na faktúre. Zaplatením sa rozumie pripísanie celej </w:t>
      </w:r>
      <w:proofErr w:type="spellStart"/>
      <w:r w:rsidRPr="00352418">
        <w:rPr>
          <w:rFonts w:asciiTheme="minorHAnsi" w:hAnsiTheme="minorHAnsi" w:cstheme="minorHAnsi"/>
          <w:color w:val="auto"/>
        </w:rPr>
        <w:t>faktúrovanej</w:t>
      </w:r>
      <w:proofErr w:type="spellEnd"/>
      <w:r w:rsidRPr="00352418">
        <w:rPr>
          <w:rFonts w:asciiTheme="minorHAnsi" w:hAnsiTheme="minorHAnsi" w:cstheme="minorHAnsi"/>
          <w:color w:val="auto"/>
        </w:rPr>
        <w:t xml:space="preserve"> čiastky na účet PDS, uvedený na faktúre. </w:t>
      </w:r>
    </w:p>
    <w:p w:rsidR="004B0E9F" w:rsidRDefault="004B0E9F" w:rsidP="004B0E9F">
      <w:pPr>
        <w:pStyle w:val="Seznamsodrkami2"/>
        <w:numPr>
          <w:ilvl w:val="0"/>
          <w:numId w:val="0"/>
        </w:numPr>
        <w:rPr>
          <w:rFonts w:asciiTheme="minorHAnsi" w:hAnsiTheme="minorHAnsi" w:cstheme="minorHAnsi"/>
          <w:color w:val="auto"/>
        </w:rPr>
      </w:pPr>
    </w:p>
    <w:p w:rsidR="004B0E9F" w:rsidRDefault="004B0E9F" w:rsidP="004B0E9F">
      <w:pPr>
        <w:pStyle w:val="Seznamsodrkami2"/>
        <w:numPr>
          <w:ilvl w:val="0"/>
          <w:numId w:val="0"/>
        </w:numPr>
        <w:rPr>
          <w:rFonts w:asciiTheme="minorHAnsi" w:hAnsiTheme="minorHAnsi" w:cstheme="minorHAnsi"/>
          <w:color w:val="auto"/>
        </w:rPr>
      </w:pPr>
    </w:p>
    <w:p w:rsidR="00CE6D79" w:rsidRPr="00352418" w:rsidRDefault="00CE6D79" w:rsidP="00C1034D">
      <w:pPr>
        <w:pStyle w:val="Seznamsodrkami2"/>
        <w:rPr>
          <w:rFonts w:asciiTheme="minorHAnsi" w:hAnsiTheme="minorHAnsi" w:cstheme="minorHAnsi"/>
          <w:color w:val="auto"/>
        </w:rPr>
      </w:pPr>
      <w:r w:rsidRPr="00352418">
        <w:rPr>
          <w:rFonts w:asciiTheme="minorHAnsi" w:hAnsiTheme="minorHAnsi" w:cstheme="minorHAnsi"/>
          <w:color w:val="auto"/>
        </w:rPr>
        <w:t xml:space="preserve">Ak pripadne deň splatnosti platby na deň pracovného voľna alebo na deň pracovného pokoja, je dňom splatnosti najbližší nasledujúci pracovný deň.  </w:t>
      </w:r>
    </w:p>
    <w:p w:rsidR="00CE6D79" w:rsidRPr="00352418" w:rsidRDefault="00CE6D79" w:rsidP="00C1034D">
      <w:pPr>
        <w:pStyle w:val="Seznamsodrkami2"/>
        <w:rPr>
          <w:rFonts w:asciiTheme="minorHAnsi" w:hAnsiTheme="minorHAnsi" w:cstheme="minorHAnsi"/>
          <w:color w:val="auto"/>
        </w:rPr>
      </w:pPr>
      <w:r w:rsidRPr="00352418">
        <w:rPr>
          <w:rFonts w:asciiTheme="minorHAnsi" w:hAnsiTheme="minorHAnsi" w:cstheme="minorHAnsi"/>
          <w:color w:val="auto"/>
        </w:rPr>
        <w:t>V prípade omeškania s úhradou dohodnutých platieb je PDS oprávnený účtovať odberateľovi elektriny úrok z omeškania vo výške určenej v zmysle príslušných ustanovení Obchodného zákonníka</w:t>
      </w:r>
      <w:r w:rsidR="00913B0E" w:rsidRPr="00352418">
        <w:rPr>
          <w:rFonts w:asciiTheme="minorHAnsi" w:hAnsiTheme="minorHAnsi" w:cstheme="minorHAnsi"/>
          <w:color w:val="auto"/>
        </w:rPr>
        <w:t xml:space="preserve"> ak nie je v zmluve dohodnuté inak</w:t>
      </w:r>
      <w:r w:rsidRPr="00352418">
        <w:rPr>
          <w:rFonts w:asciiTheme="minorHAnsi" w:hAnsiTheme="minorHAnsi" w:cstheme="minorHAnsi"/>
          <w:color w:val="auto"/>
        </w:rPr>
        <w:t xml:space="preserve">.  </w:t>
      </w:r>
    </w:p>
    <w:p w:rsidR="00CE6D79" w:rsidRPr="00352418" w:rsidRDefault="00CE6D79" w:rsidP="00C1034D">
      <w:pPr>
        <w:pStyle w:val="Seznamsodrkami2"/>
        <w:rPr>
          <w:rFonts w:asciiTheme="minorHAnsi" w:hAnsiTheme="minorHAnsi" w:cstheme="minorHAnsi"/>
          <w:color w:val="auto"/>
        </w:rPr>
      </w:pPr>
      <w:r w:rsidRPr="00352418">
        <w:rPr>
          <w:rFonts w:asciiTheme="minorHAnsi" w:hAnsiTheme="minorHAnsi" w:cstheme="minorHAnsi"/>
          <w:color w:val="auto"/>
        </w:rPr>
        <w:t xml:space="preserve">Spôsob platby je dohodnutý v zmluve. V bankovom styku budú používané variabilné symboly uvedené na príslušnej faktúre. </w:t>
      </w:r>
    </w:p>
    <w:p w:rsidR="00CE6D79" w:rsidRPr="00352418" w:rsidRDefault="00CE6D79" w:rsidP="00C1034D">
      <w:pPr>
        <w:pStyle w:val="Seznamsodrkami2"/>
        <w:rPr>
          <w:rFonts w:asciiTheme="minorHAnsi" w:hAnsiTheme="minorHAnsi" w:cstheme="minorHAnsi"/>
          <w:color w:val="auto"/>
        </w:rPr>
      </w:pPr>
      <w:r w:rsidRPr="00352418">
        <w:rPr>
          <w:rFonts w:asciiTheme="minorHAnsi" w:hAnsiTheme="minorHAnsi" w:cstheme="minorHAnsi"/>
          <w:color w:val="auto"/>
        </w:rPr>
        <w:t xml:space="preserve">V prípade, že je odberateľ elektriny v omeškaní so zmluvne dohodnutou platbou, PDS má povinnosť zaslať mu upomienku s výzvou na zaplatenie. Poplatok za upomienku  uhrádza odberateľ elektriny. V prípade neuhradenia dlžnej sumy v lehote uvedenej v upomienke je PDS oprávnený v zmysle zákona o energetike obmedziť alebo prerušiť distribúciu do odberných miest odberateľa elektriny.  </w:t>
      </w:r>
    </w:p>
    <w:p w:rsidR="00CE6D79" w:rsidRPr="00352418" w:rsidRDefault="00CE6D79" w:rsidP="00CE6D79">
      <w:pPr>
        <w:rPr>
          <w:rFonts w:asciiTheme="minorHAnsi" w:hAnsiTheme="minorHAnsi" w:cstheme="minorHAnsi"/>
        </w:rPr>
      </w:pPr>
    </w:p>
    <w:p w:rsidR="00CE6D79" w:rsidRPr="00352418" w:rsidRDefault="00CE6D79" w:rsidP="00CE6D79">
      <w:pPr>
        <w:pStyle w:val="Nadpis2"/>
        <w:rPr>
          <w:rFonts w:asciiTheme="minorHAnsi" w:hAnsiTheme="minorHAnsi" w:cstheme="minorHAnsi"/>
        </w:rPr>
      </w:pPr>
      <w:bookmarkStart w:id="43" w:name="_Toc233010231"/>
      <w:r w:rsidRPr="00352418">
        <w:rPr>
          <w:rFonts w:asciiTheme="minorHAnsi" w:hAnsiTheme="minorHAnsi" w:cstheme="minorHAnsi"/>
        </w:rPr>
        <w:t>5.</w:t>
      </w:r>
      <w:r w:rsidRPr="00352418">
        <w:rPr>
          <w:rFonts w:asciiTheme="minorHAnsi" w:hAnsiTheme="minorHAnsi" w:cstheme="minorHAnsi"/>
        </w:rPr>
        <w:tab/>
        <w:t>Reklamácie</w:t>
      </w:r>
      <w:bookmarkEnd w:id="43"/>
    </w:p>
    <w:p w:rsidR="00CE6D79" w:rsidRPr="00352418" w:rsidRDefault="00CE6D79" w:rsidP="00CE6D79">
      <w:pPr>
        <w:jc w:val="both"/>
        <w:rPr>
          <w:rFonts w:asciiTheme="minorHAnsi" w:hAnsiTheme="minorHAnsi" w:cstheme="minorHAnsi"/>
        </w:rPr>
      </w:pPr>
      <w:r w:rsidRPr="00352418">
        <w:rPr>
          <w:rFonts w:asciiTheme="minorHAnsi" w:hAnsiTheme="minorHAnsi" w:cstheme="minorHAnsi"/>
        </w:rPr>
        <w:t xml:space="preserve">Reklamácie sa riadia podľa reklamačného poriadku tohto PPDS, ktorý je uvedený v prílohe </w:t>
      </w:r>
    </w:p>
    <w:p w:rsidR="00CE6D79" w:rsidRPr="00352418" w:rsidRDefault="00CE6D79" w:rsidP="00CE6D79">
      <w:pPr>
        <w:jc w:val="both"/>
        <w:rPr>
          <w:rFonts w:asciiTheme="minorHAnsi" w:hAnsiTheme="minorHAnsi" w:cstheme="minorHAnsi"/>
        </w:rPr>
      </w:pPr>
      <w:r w:rsidRPr="00352418">
        <w:rPr>
          <w:rFonts w:asciiTheme="minorHAnsi" w:hAnsiTheme="minorHAnsi" w:cstheme="minorHAnsi"/>
        </w:rPr>
        <w:t xml:space="preserve">č. </w:t>
      </w:r>
      <w:r w:rsidR="008A588F" w:rsidRPr="00352418">
        <w:rPr>
          <w:rFonts w:asciiTheme="minorHAnsi" w:hAnsiTheme="minorHAnsi" w:cstheme="minorHAnsi"/>
        </w:rPr>
        <w:t>4</w:t>
      </w:r>
      <w:r w:rsidRPr="00352418">
        <w:rPr>
          <w:rFonts w:asciiTheme="minorHAnsi" w:hAnsiTheme="minorHAnsi" w:cstheme="minorHAnsi"/>
        </w:rPr>
        <w:t xml:space="preserve"> PPDS.</w:t>
      </w:r>
    </w:p>
    <w:p w:rsidR="00CE6D79" w:rsidRPr="00352418" w:rsidRDefault="00CE6D79" w:rsidP="00CE6D79">
      <w:pPr>
        <w:pStyle w:val="Nadpis2"/>
        <w:rPr>
          <w:rFonts w:asciiTheme="minorHAnsi" w:hAnsiTheme="minorHAnsi" w:cstheme="minorHAnsi"/>
        </w:rPr>
      </w:pPr>
      <w:bookmarkStart w:id="44" w:name="_Toc233010232"/>
      <w:r w:rsidRPr="00352418">
        <w:rPr>
          <w:rFonts w:asciiTheme="minorHAnsi" w:hAnsiTheme="minorHAnsi" w:cstheme="minorHAnsi"/>
        </w:rPr>
        <w:t>6.</w:t>
      </w:r>
      <w:r w:rsidRPr="00352418">
        <w:rPr>
          <w:rFonts w:asciiTheme="minorHAnsi" w:hAnsiTheme="minorHAnsi" w:cstheme="minorHAnsi"/>
        </w:rPr>
        <w:tab/>
        <w:t>Obmedzenie a prerušenie distribúcie</w:t>
      </w:r>
      <w:bookmarkEnd w:id="44"/>
    </w:p>
    <w:p w:rsidR="00CE6D79" w:rsidRPr="00352418" w:rsidRDefault="00CE6D79" w:rsidP="00CE6D79">
      <w:pPr>
        <w:pStyle w:val="Zkladntextodsazen3"/>
        <w:numPr>
          <w:ilvl w:val="0"/>
          <w:numId w:val="20"/>
        </w:numPr>
        <w:jc w:val="both"/>
        <w:rPr>
          <w:rFonts w:asciiTheme="minorHAnsi" w:hAnsiTheme="minorHAnsi" w:cstheme="minorHAnsi"/>
        </w:rPr>
      </w:pPr>
      <w:r w:rsidRPr="00352418">
        <w:rPr>
          <w:rFonts w:asciiTheme="minorHAnsi" w:hAnsiTheme="minorHAnsi" w:cstheme="minorHAnsi"/>
        </w:rPr>
        <w:t>PDS má právo obmedziť alebo prerušiť distribúciu elektriny v prípadoch uvedených v</w:t>
      </w:r>
      <w:r w:rsidR="009E218C" w:rsidRPr="00352418">
        <w:rPr>
          <w:rFonts w:asciiTheme="minorHAnsi" w:hAnsiTheme="minorHAnsi" w:cstheme="minorHAnsi"/>
        </w:rPr>
        <w:t> </w:t>
      </w:r>
      <w:r w:rsidRPr="00352418">
        <w:rPr>
          <w:rFonts w:asciiTheme="minorHAnsi" w:hAnsiTheme="minorHAnsi" w:cstheme="minorHAnsi"/>
        </w:rPr>
        <w:t>§ 24 ods. 1 písm. e) zákona o energetike.</w:t>
      </w:r>
    </w:p>
    <w:p w:rsidR="00CE6D79" w:rsidRPr="00352418" w:rsidRDefault="00CE6D79" w:rsidP="00CE6D79">
      <w:pPr>
        <w:pStyle w:val="Zkladntextodsazen3"/>
        <w:numPr>
          <w:ilvl w:val="0"/>
          <w:numId w:val="20"/>
        </w:numPr>
        <w:jc w:val="both"/>
        <w:rPr>
          <w:rFonts w:asciiTheme="minorHAnsi" w:hAnsiTheme="minorHAnsi" w:cstheme="minorHAnsi"/>
        </w:rPr>
      </w:pPr>
      <w:r w:rsidRPr="00352418">
        <w:rPr>
          <w:rFonts w:asciiTheme="minorHAnsi" w:hAnsiTheme="minorHAnsi" w:cstheme="minorHAnsi"/>
        </w:rPr>
        <w:t>Pri obmedzení, alebo prerušení distribúcie elektriny z dôvodu plánovaných prác na</w:t>
      </w:r>
      <w:r w:rsidR="009E218C" w:rsidRPr="00352418">
        <w:rPr>
          <w:rFonts w:asciiTheme="minorHAnsi" w:hAnsiTheme="minorHAnsi" w:cstheme="minorHAnsi"/>
        </w:rPr>
        <w:t> </w:t>
      </w:r>
      <w:r w:rsidRPr="00352418">
        <w:rPr>
          <w:rFonts w:asciiTheme="minorHAnsi" w:hAnsiTheme="minorHAnsi" w:cstheme="minorHAnsi"/>
        </w:rPr>
        <w:t>zariadeniach sústavy je PDS povinný oznámiť odberateľovi elektriny začiatok a skončenie tohto obmedzenia alebo prerušenia najmenej 15 dní vopred.  Oznamovacia povinnosť je splnená doručením písomného oznamu odberateľovi elektriny.</w:t>
      </w:r>
    </w:p>
    <w:p w:rsidR="00F074B8" w:rsidRPr="00352418" w:rsidRDefault="00F074B8" w:rsidP="00CE6D79">
      <w:pPr>
        <w:pStyle w:val="Zkladntextodsazen3"/>
        <w:numPr>
          <w:ilvl w:val="0"/>
          <w:numId w:val="20"/>
        </w:numPr>
        <w:jc w:val="both"/>
        <w:rPr>
          <w:rFonts w:asciiTheme="minorHAnsi" w:hAnsiTheme="minorHAnsi" w:cstheme="minorHAnsi"/>
        </w:rPr>
      </w:pPr>
      <w:r w:rsidRPr="00352418">
        <w:rPr>
          <w:rFonts w:asciiTheme="minorHAnsi" w:hAnsiTheme="minorHAnsi" w:cstheme="minorHAnsi"/>
        </w:rPr>
        <w:t>PDS oznamuje začiatok plánovaného obmedzenia alebo prerušenia distribúcie elektriny a dobu trvania obmedzenia alebo prerušenia distribúcie elektriny do</w:t>
      </w:r>
      <w:r w:rsidR="001C7C35" w:rsidRPr="00352418">
        <w:rPr>
          <w:rFonts w:asciiTheme="minorHAnsi" w:hAnsiTheme="minorHAnsi" w:cstheme="minorHAnsi"/>
        </w:rPr>
        <w:t> </w:t>
      </w:r>
      <w:r w:rsidRPr="00352418">
        <w:rPr>
          <w:rFonts w:asciiTheme="minorHAnsi" w:hAnsiTheme="minorHAnsi" w:cstheme="minorHAnsi"/>
        </w:rPr>
        <w:t xml:space="preserve">odberných miest s meraním typu A </w:t>
      </w:r>
      <w:proofErr w:type="spellStart"/>
      <w:r w:rsidRPr="00352418">
        <w:rPr>
          <w:rFonts w:asciiTheme="minorHAnsi" w:hAnsiTheme="minorHAnsi" w:cstheme="minorHAnsi"/>
        </w:rPr>
        <w:t>a</w:t>
      </w:r>
      <w:proofErr w:type="spellEnd"/>
      <w:r w:rsidRPr="00352418">
        <w:rPr>
          <w:rFonts w:asciiTheme="minorHAnsi" w:hAnsiTheme="minorHAnsi" w:cstheme="minorHAnsi"/>
        </w:rPr>
        <w:t xml:space="preserve"> B dodávateľovi elektriny, ktorý dodáva elektrinu do dotknutých odberných miest pripojených do jeho distribučnej sústavy. Dodávateľovi elektriny sa obmedzenie alebo prerušenie distribúcie elektriny oznamuje elektronicky najneskôr päť dní pred začiatkom plánovaného obmedzenia alebo prerušenia distribúcie elektriny</w:t>
      </w:r>
      <w:r w:rsidR="00905B3E" w:rsidRPr="00352418">
        <w:rPr>
          <w:rFonts w:asciiTheme="minorHAnsi" w:hAnsiTheme="minorHAnsi" w:cstheme="minorHAnsi"/>
        </w:rPr>
        <w:t>.</w:t>
      </w:r>
    </w:p>
    <w:p w:rsidR="00CE6D79" w:rsidRPr="00352418" w:rsidRDefault="00CE6D79" w:rsidP="00CE6D79">
      <w:pPr>
        <w:ind w:left="360"/>
        <w:rPr>
          <w:rFonts w:asciiTheme="minorHAnsi" w:hAnsiTheme="minorHAnsi" w:cstheme="minorHAnsi"/>
        </w:rPr>
      </w:pPr>
    </w:p>
    <w:p w:rsidR="00CE6D79" w:rsidRPr="00352418" w:rsidRDefault="00CE6D79" w:rsidP="00CE6D79">
      <w:pPr>
        <w:pStyle w:val="Nadpis2"/>
        <w:rPr>
          <w:rFonts w:asciiTheme="minorHAnsi" w:hAnsiTheme="minorHAnsi" w:cstheme="minorHAnsi"/>
        </w:rPr>
      </w:pPr>
      <w:bookmarkStart w:id="45" w:name="_Toc233010233"/>
      <w:r w:rsidRPr="00352418">
        <w:rPr>
          <w:rFonts w:asciiTheme="minorHAnsi" w:hAnsiTheme="minorHAnsi" w:cstheme="minorHAnsi"/>
        </w:rPr>
        <w:t xml:space="preserve">7. </w:t>
      </w:r>
      <w:r w:rsidRPr="00352418">
        <w:rPr>
          <w:rFonts w:asciiTheme="minorHAnsi" w:hAnsiTheme="minorHAnsi" w:cstheme="minorHAnsi"/>
        </w:rPr>
        <w:tab/>
        <w:t>Ukončenie a zánik zmluvy</w:t>
      </w:r>
      <w:bookmarkEnd w:id="45"/>
    </w:p>
    <w:p w:rsidR="00CE6D79" w:rsidRPr="00352418" w:rsidRDefault="00CE6D79" w:rsidP="00CE6D79">
      <w:pPr>
        <w:pStyle w:val="Zkladntext"/>
        <w:numPr>
          <w:ilvl w:val="0"/>
          <w:numId w:val="15"/>
        </w:numPr>
        <w:spacing w:before="60" w:after="0"/>
        <w:rPr>
          <w:rFonts w:asciiTheme="minorHAnsi" w:hAnsiTheme="minorHAnsi" w:cstheme="minorHAnsi"/>
          <w:sz w:val="24"/>
          <w:szCs w:val="24"/>
        </w:rPr>
      </w:pPr>
      <w:r w:rsidRPr="00352418">
        <w:rPr>
          <w:rFonts w:asciiTheme="minorHAnsi" w:hAnsiTheme="minorHAnsi" w:cstheme="minorHAnsi"/>
          <w:sz w:val="24"/>
          <w:szCs w:val="24"/>
        </w:rPr>
        <w:t xml:space="preserve">Ak je zmluva uzatvorená na dobu určitú, zaniká uplynutím lehoty, na ktorú bola uzatvorená. </w:t>
      </w:r>
    </w:p>
    <w:p w:rsidR="00CE6D79" w:rsidRPr="00352418" w:rsidRDefault="00CE6D79" w:rsidP="00CE6D79">
      <w:pPr>
        <w:pStyle w:val="Zkladntext"/>
        <w:numPr>
          <w:ilvl w:val="0"/>
          <w:numId w:val="15"/>
        </w:numPr>
        <w:spacing w:before="60" w:after="0"/>
        <w:rPr>
          <w:rFonts w:asciiTheme="minorHAnsi" w:hAnsiTheme="minorHAnsi" w:cstheme="minorHAnsi"/>
          <w:sz w:val="24"/>
          <w:szCs w:val="24"/>
        </w:rPr>
      </w:pPr>
      <w:r w:rsidRPr="00352418">
        <w:rPr>
          <w:rFonts w:asciiTheme="minorHAnsi" w:hAnsiTheme="minorHAnsi" w:cstheme="minorHAnsi"/>
          <w:sz w:val="24"/>
          <w:szCs w:val="24"/>
        </w:rPr>
        <w:t xml:space="preserve">Zmluva môže byť ukončená dohodou zmluvných strán.  </w:t>
      </w:r>
    </w:p>
    <w:p w:rsidR="004B0E9F" w:rsidRDefault="00CE6D79" w:rsidP="00CE6D79">
      <w:pPr>
        <w:pStyle w:val="Zkladntext"/>
        <w:numPr>
          <w:ilvl w:val="0"/>
          <w:numId w:val="15"/>
        </w:numPr>
        <w:spacing w:before="60" w:after="0"/>
        <w:rPr>
          <w:rFonts w:asciiTheme="minorHAnsi" w:hAnsiTheme="minorHAnsi" w:cstheme="minorHAnsi"/>
          <w:sz w:val="24"/>
          <w:szCs w:val="24"/>
        </w:rPr>
      </w:pPr>
      <w:r w:rsidRPr="00352418">
        <w:rPr>
          <w:rFonts w:asciiTheme="minorHAnsi" w:hAnsiTheme="minorHAnsi" w:cstheme="minorHAnsi"/>
          <w:sz w:val="24"/>
          <w:szCs w:val="24"/>
        </w:rPr>
        <w:t xml:space="preserve">Zmluva môže byť ukončená ukončením odberu elektriny zo strany odberateľa elektriny v odbernom mieste (zánik odberného miesta alebo odhlásenie odberateľa elektriny v odbernom mieste). Ukončenie odberu je možné ku ktorémukoľvek dňu v mesiaci za predpokladu, že plánované ukončenie odberu oznámi odberateľ elektriny PDS najneskôr 10 dní vopred. V prípade, že odberateľ elektriny neoznámi plánované ukončenie odberu v uvedenej lehote, k ukončeniu odberu dôjde až </w:t>
      </w:r>
    </w:p>
    <w:p w:rsidR="004B0E9F" w:rsidRDefault="004B0E9F" w:rsidP="004B0E9F">
      <w:pPr>
        <w:pStyle w:val="Zkladntext"/>
        <w:spacing w:before="60" w:after="0"/>
        <w:rPr>
          <w:rFonts w:asciiTheme="minorHAnsi" w:hAnsiTheme="minorHAnsi" w:cstheme="minorHAnsi"/>
          <w:sz w:val="24"/>
          <w:szCs w:val="24"/>
        </w:rPr>
      </w:pPr>
    </w:p>
    <w:p w:rsidR="00CE6D79" w:rsidRPr="00352418" w:rsidRDefault="00CE6D79" w:rsidP="004B0E9F">
      <w:pPr>
        <w:pStyle w:val="Zkladntext"/>
        <w:spacing w:before="60" w:after="0"/>
        <w:rPr>
          <w:rFonts w:asciiTheme="minorHAnsi" w:hAnsiTheme="minorHAnsi" w:cstheme="minorHAnsi"/>
          <w:sz w:val="24"/>
          <w:szCs w:val="24"/>
        </w:rPr>
      </w:pPr>
      <w:r w:rsidRPr="00352418">
        <w:rPr>
          <w:rFonts w:asciiTheme="minorHAnsi" w:hAnsiTheme="minorHAnsi" w:cstheme="minorHAnsi"/>
          <w:sz w:val="24"/>
          <w:szCs w:val="24"/>
        </w:rPr>
        <w:t xml:space="preserve">odčítaním elektromera v danom odbernom mieste, ktoré je PDS povinný zabezpečiť v lehote desiatich dní od oznámenia odberateľa elektriny o ukončení odberu. </w:t>
      </w:r>
    </w:p>
    <w:p w:rsidR="00CE6D79" w:rsidRPr="00352418" w:rsidRDefault="00CE6D79" w:rsidP="00CE6D79">
      <w:pPr>
        <w:pStyle w:val="Zkladntext"/>
        <w:numPr>
          <w:ilvl w:val="0"/>
          <w:numId w:val="15"/>
        </w:numPr>
        <w:spacing w:before="60" w:after="0"/>
        <w:rPr>
          <w:rFonts w:asciiTheme="minorHAnsi" w:hAnsiTheme="minorHAnsi" w:cstheme="minorHAnsi"/>
          <w:sz w:val="24"/>
          <w:szCs w:val="24"/>
        </w:rPr>
      </w:pPr>
      <w:r w:rsidRPr="00352418">
        <w:rPr>
          <w:rFonts w:asciiTheme="minorHAnsi" w:hAnsiTheme="minorHAnsi" w:cstheme="minorHAnsi"/>
          <w:sz w:val="24"/>
          <w:szCs w:val="24"/>
        </w:rPr>
        <w:t xml:space="preserve">V prípade podstatného porušenia zmluvy zo strany odberateľa elektriny, najmä v prípade, že odberateľ elektriny je v omeškaní so zaplatením zmluvne dohodnutej platby za distribúciu, a túto neuhradil ani v dodatočnej lehote určenej PDS, alebo v prípade, že odberateľ elektriny svojím odberom ohrozuje bezpečnosť, spoľahlivosť alebo kvalitu dodávky elektriny, alebo negatívne ovplyvňuje distribučnú sústavu v rozsahu, ktoré presahujú dovolené hranice, je PDS oprávnený odstúpiť od zmluvy. Odstúpenie od zmluvy je účinné dňom jeho doručenia odberateľovi elektriny. </w:t>
      </w:r>
    </w:p>
    <w:p w:rsidR="00CE6D79" w:rsidRPr="00352418" w:rsidRDefault="00CE6D79" w:rsidP="00CE6D79">
      <w:pPr>
        <w:pStyle w:val="Zkladntext"/>
        <w:numPr>
          <w:ilvl w:val="0"/>
          <w:numId w:val="15"/>
        </w:numPr>
        <w:spacing w:before="60" w:after="0"/>
        <w:rPr>
          <w:rFonts w:asciiTheme="minorHAnsi" w:hAnsiTheme="minorHAnsi" w:cstheme="minorHAnsi"/>
          <w:sz w:val="24"/>
          <w:szCs w:val="24"/>
        </w:rPr>
      </w:pPr>
      <w:r w:rsidRPr="00352418">
        <w:rPr>
          <w:rFonts w:asciiTheme="minorHAnsi" w:hAnsiTheme="minorHAnsi" w:cstheme="minorHAnsi"/>
          <w:sz w:val="24"/>
          <w:szCs w:val="24"/>
        </w:rPr>
        <w:t>Zmluva stráca platnosť aj ukončením zmluvy o pripojení odberateľa elektriny do</w:t>
      </w:r>
      <w:r w:rsidR="009E218C" w:rsidRPr="00352418">
        <w:rPr>
          <w:rFonts w:asciiTheme="minorHAnsi" w:hAnsiTheme="minorHAnsi" w:cstheme="minorHAnsi"/>
          <w:sz w:val="24"/>
          <w:szCs w:val="24"/>
        </w:rPr>
        <w:t> </w:t>
      </w:r>
      <w:r w:rsidRPr="00352418">
        <w:rPr>
          <w:rFonts w:asciiTheme="minorHAnsi" w:hAnsiTheme="minorHAnsi" w:cstheme="minorHAnsi"/>
          <w:sz w:val="24"/>
          <w:szCs w:val="24"/>
        </w:rPr>
        <w:t xml:space="preserve">distribučnej sústavy. </w:t>
      </w:r>
    </w:p>
    <w:p w:rsidR="00CE6D79" w:rsidRPr="00352418" w:rsidRDefault="00CE6D79" w:rsidP="00CE6D79">
      <w:pPr>
        <w:pStyle w:val="Obsah1"/>
        <w:rPr>
          <w:rFonts w:asciiTheme="minorHAnsi" w:hAnsiTheme="minorHAnsi" w:cstheme="minorHAnsi"/>
        </w:rPr>
      </w:pPr>
      <w:r w:rsidRPr="00352418">
        <w:rPr>
          <w:rFonts w:asciiTheme="minorHAnsi" w:hAnsiTheme="minorHAnsi" w:cstheme="minorHAnsi"/>
        </w:rPr>
        <w:br w:type="page"/>
        <w:t>Príloha č. 3 k PPDS</w:t>
      </w:r>
    </w:p>
    <w:p w:rsidR="00CE6D79" w:rsidRPr="00352418" w:rsidRDefault="00CE6D79" w:rsidP="00CE6D79">
      <w:pPr>
        <w:pStyle w:val="Nadpis1"/>
        <w:rPr>
          <w:rFonts w:asciiTheme="minorHAnsi" w:hAnsiTheme="minorHAnsi" w:cstheme="minorHAnsi"/>
        </w:rPr>
      </w:pPr>
      <w:r w:rsidRPr="00352418">
        <w:rPr>
          <w:rFonts w:asciiTheme="minorHAnsi" w:hAnsiTheme="minorHAnsi" w:cstheme="minorHAnsi"/>
        </w:rPr>
        <w:t xml:space="preserve"> </w:t>
      </w:r>
    </w:p>
    <w:p w:rsidR="00CE6D79" w:rsidRPr="00352418" w:rsidRDefault="00CE6D79" w:rsidP="00CE6D79">
      <w:pPr>
        <w:pStyle w:val="Nadpis1"/>
        <w:jc w:val="center"/>
        <w:rPr>
          <w:rFonts w:asciiTheme="minorHAnsi" w:hAnsiTheme="minorHAnsi" w:cstheme="minorHAnsi"/>
          <w:caps/>
        </w:rPr>
      </w:pPr>
      <w:bookmarkStart w:id="46" w:name="_Toc159810990"/>
      <w:bookmarkStart w:id="47" w:name="_Toc233010234"/>
      <w:r w:rsidRPr="00352418">
        <w:rPr>
          <w:rFonts w:asciiTheme="minorHAnsi" w:hAnsiTheme="minorHAnsi" w:cstheme="minorHAnsi"/>
          <w:caps/>
        </w:rPr>
        <w:t>obchodné podmienky k zmluve o</w:t>
      </w:r>
      <w:r w:rsidR="005845F3" w:rsidRPr="00352418">
        <w:rPr>
          <w:rFonts w:asciiTheme="minorHAnsi" w:hAnsiTheme="minorHAnsi" w:cstheme="minorHAnsi"/>
          <w:caps/>
        </w:rPr>
        <w:t xml:space="preserve"> združenej </w:t>
      </w:r>
      <w:r w:rsidRPr="00352418">
        <w:rPr>
          <w:rFonts w:asciiTheme="minorHAnsi" w:hAnsiTheme="minorHAnsi" w:cstheme="minorHAnsi"/>
          <w:caps/>
        </w:rPr>
        <w:t xml:space="preserve">dodávke elektriny </w:t>
      </w:r>
      <w:bookmarkEnd w:id="46"/>
      <w:bookmarkEnd w:id="47"/>
    </w:p>
    <w:p w:rsidR="00CE6D79" w:rsidRPr="00352418" w:rsidRDefault="00CE6D79" w:rsidP="00CE6D79">
      <w:pPr>
        <w:pStyle w:val="Obsah1"/>
        <w:jc w:val="center"/>
        <w:rPr>
          <w:rFonts w:asciiTheme="minorHAnsi" w:hAnsiTheme="minorHAnsi" w:cstheme="minorHAnsi"/>
        </w:rPr>
      </w:pPr>
    </w:p>
    <w:p w:rsidR="00CE6D79" w:rsidRPr="00352418" w:rsidRDefault="00CE6D79" w:rsidP="00CE6D79">
      <w:pPr>
        <w:pStyle w:val="Nadpis2"/>
        <w:rPr>
          <w:rFonts w:asciiTheme="minorHAnsi" w:hAnsiTheme="minorHAnsi" w:cstheme="minorHAnsi"/>
          <w:b w:val="0"/>
          <w:bCs w:val="0"/>
        </w:rPr>
      </w:pPr>
      <w:bookmarkStart w:id="48" w:name="_Toc159810991"/>
      <w:bookmarkStart w:id="49" w:name="_Toc233010235"/>
      <w:r w:rsidRPr="00352418">
        <w:rPr>
          <w:rFonts w:asciiTheme="minorHAnsi" w:hAnsiTheme="minorHAnsi" w:cstheme="minorHAnsi"/>
          <w:bCs w:val="0"/>
        </w:rPr>
        <w:t>1</w:t>
      </w:r>
      <w:r w:rsidRPr="00352418">
        <w:rPr>
          <w:rFonts w:asciiTheme="minorHAnsi" w:hAnsiTheme="minorHAnsi" w:cstheme="minorHAnsi"/>
          <w:b w:val="0"/>
          <w:bCs w:val="0"/>
        </w:rPr>
        <w:t xml:space="preserve">. </w:t>
      </w:r>
      <w:r w:rsidRPr="00352418">
        <w:rPr>
          <w:rFonts w:asciiTheme="minorHAnsi" w:hAnsiTheme="minorHAnsi" w:cstheme="minorHAnsi"/>
          <w:b w:val="0"/>
          <w:bCs w:val="0"/>
        </w:rPr>
        <w:tab/>
      </w:r>
      <w:r w:rsidRPr="00352418">
        <w:rPr>
          <w:rFonts w:asciiTheme="minorHAnsi" w:hAnsiTheme="minorHAnsi" w:cstheme="minorHAnsi"/>
        </w:rPr>
        <w:t>Všeobecné ustanovenia</w:t>
      </w:r>
      <w:bookmarkEnd w:id="48"/>
      <w:bookmarkEnd w:id="49"/>
    </w:p>
    <w:p w:rsidR="00CE6D79" w:rsidRPr="00352418" w:rsidRDefault="00CE6D79" w:rsidP="00CE6D79">
      <w:pPr>
        <w:rPr>
          <w:rFonts w:asciiTheme="minorHAnsi" w:hAnsiTheme="minorHAnsi" w:cstheme="minorHAnsi"/>
        </w:rPr>
      </w:pPr>
    </w:p>
    <w:p w:rsidR="00CE6D79" w:rsidRPr="00352418" w:rsidRDefault="00CE6D79" w:rsidP="00CE6D79">
      <w:pPr>
        <w:jc w:val="both"/>
        <w:rPr>
          <w:rFonts w:asciiTheme="minorHAnsi" w:hAnsiTheme="minorHAnsi" w:cstheme="minorHAnsi"/>
        </w:rPr>
      </w:pPr>
      <w:r w:rsidRPr="00352418">
        <w:rPr>
          <w:rFonts w:asciiTheme="minorHAnsi" w:hAnsiTheme="minorHAnsi" w:cstheme="minorHAnsi"/>
        </w:rPr>
        <w:t xml:space="preserve">Tieto OP upravujú vzťahy a postupy pre dodávku a distribúciu elektriny a prístup k distribučnej sústave napäťovej úrovne VN a NN medzi PDS a oprávneným odberateľom elektriny. </w:t>
      </w:r>
    </w:p>
    <w:p w:rsidR="00CE6D79" w:rsidRPr="00352418" w:rsidRDefault="00CE6D79" w:rsidP="00CE6D79">
      <w:pPr>
        <w:pStyle w:val="Zkladntext2"/>
        <w:ind w:right="0"/>
        <w:rPr>
          <w:rFonts w:asciiTheme="minorHAnsi" w:hAnsiTheme="minorHAnsi" w:cstheme="minorHAnsi"/>
        </w:rPr>
      </w:pPr>
      <w:r w:rsidRPr="00352418">
        <w:rPr>
          <w:rFonts w:asciiTheme="minorHAnsi" w:hAnsiTheme="minorHAnsi" w:cstheme="minorHAnsi"/>
        </w:rPr>
        <w:t>Zmluvu o</w:t>
      </w:r>
      <w:r w:rsidR="009C65BB" w:rsidRPr="00352418">
        <w:rPr>
          <w:rFonts w:asciiTheme="minorHAnsi" w:hAnsiTheme="minorHAnsi" w:cstheme="minorHAnsi"/>
        </w:rPr>
        <w:t xml:space="preserve"> združenej </w:t>
      </w:r>
      <w:r w:rsidRPr="00352418">
        <w:rPr>
          <w:rFonts w:asciiTheme="minorHAnsi" w:hAnsiTheme="minorHAnsi" w:cstheme="minorHAnsi"/>
        </w:rPr>
        <w:t xml:space="preserve">dodávke </w:t>
      </w:r>
      <w:r w:rsidR="009C65BB" w:rsidRPr="00352418">
        <w:rPr>
          <w:rFonts w:asciiTheme="minorHAnsi" w:hAnsiTheme="minorHAnsi" w:cstheme="minorHAnsi"/>
        </w:rPr>
        <w:t>elektriny</w:t>
      </w:r>
      <w:r w:rsidRPr="00352418">
        <w:rPr>
          <w:rFonts w:asciiTheme="minorHAnsi" w:hAnsiTheme="minorHAnsi" w:cstheme="minorHAnsi"/>
        </w:rPr>
        <w:t xml:space="preserve"> je možné uzatvoriť po splnení podmienok dohodnutých v zmluve o pripojení do sústavy.</w:t>
      </w:r>
    </w:p>
    <w:p w:rsidR="009011ED" w:rsidRPr="00352418" w:rsidRDefault="009011ED" w:rsidP="00CE6D79">
      <w:pPr>
        <w:pStyle w:val="Zkladntext2"/>
        <w:ind w:right="0"/>
        <w:rPr>
          <w:rFonts w:asciiTheme="minorHAnsi" w:hAnsiTheme="minorHAnsi" w:cstheme="minorHAnsi"/>
        </w:rPr>
      </w:pPr>
      <w:r w:rsidRPr="00352418">
        <w:rPr>
          <w:rFonts w:asciiTheme="minorHAnsi" w:hAnsiTheme="minorHAnsi" w:cstheme="minorHAnsi"/>
        </w:rPr>
        <w:t>Vyúčtovanie združenej dodávky elektriny odberateľovi elektriny obsahuje údaje podľa uzatvorených zmlúv súvisiacich s dodávkou elektriny, a to samostatne vyčíslený údaj o cene za poskytnuté služby súvisiace s dodávkou elektriny, distribúciou elektriny spolu s prenosom elektriny, o poskytovaní systémových služieb, nákladoch za prevádzkovanie systému.</w:t>
      </w:r>
    </w:p>
    <w:p w:rsidR="00D219F4" w:rsidRPr="00352418" w:rsidRDefault="00D219F4" w:rsidP="00D219F4">
      <w:pPr>
        <w:pStyle w:val="Zkladntext2"/>
        <w:ind w:right="0"/>
        <w:rPr>
          <w:rFonts w:asciiTheme="minorHAnsi" w:hAnsiTheme="minorHAnsi" w:cstheme="minorHAnsi"/>
        </w:rPr>
      </w:pPr>
      <w:r w:rsidRPr="00352418">
        <w:rPr>
          <w:rFonts w:asciiTheme="minorHAnsi" w:hAnsiTheme="minorHAnsi" w:cstheme="minorHAnsi"/>
        </w:rPr>
        <w:t>Platba za prístup do sústavy zahŕňa platbu za rezervovanú kapacitu a je súčasťou platby za</w:t>
      </w:r>
      <w:r w:rsidR="001C7C35" w:rsidRPr="00352418">
        <w:rPr>
          <w:rFonts w:asciiTheme="minorHAnsi" w:hAnsiTheme="minorHAnsi" w:cstheme="minorHAnsi"/>
        </w:rPr>
        <w:t> </w:t>
      </w:r>
      <w:r w:rsidRPr="00352418">
        <w:rPr>
          <w:rFonts w:asciiTheme="minorHAnsi" w:hAnsiTheme="minorHAnsi" w:cstheme="minorHAnsi"/>
        </w:rPr>
        <w:t xml:space="preserve">distribúciu elektriny. </w:t>
      </w:r>
    </w:p>
    <w:p w:rsidR="00D219F4" w:rsidRPr="00352418" w:rsidRDefault="00D219F4" w:rsidP="00D219F4">
      <w:pPr>
        <w:pStyle w:val="Zkladntext2"/>
        <w:ind w:right="0"/>
        <w:rPr>
          <w:rFonts w:asciiTheme="minorHAnsi" w:hAnsiTheme="minorHAnsi" w:cstheme="minorHAnsi"/>
        </w:rPr>
      </w:pPr>
      <w:r w:rsidRPr="00352418">
        <w:rPr>
          <w:rFonts w:asciiTheme="minorHAnsi" w:hAnsiTheme="minorHAnsi" w:cstheme="minorHAnsi"/>
        </w:rPr>
        <w:t>Účastník trhu s elektrinou má právo na prístup do sústavy pre každé odberné miesto v režime vlastnej zodpovednosti za odchýlku alebo prenesenej zodpovednosti za odchýlku.</w:t>
      </w:r>
    </w:p>
    <w:p w:rsidR="00CE6D79" w:rsidRPr="00352418" w:rsidRDefault="00CE6D79" w:rsidP="00CE6D79">
      <w:pPr>
        <w:jc w:val="both"/>
        <w:rPr>
          <w:rFonts w:asciiTheme="minorHAnsi" w:hAnsiTheme="minorHAnsi" w:cstheme="minorHAnsi"/>
        </w:rPr>
      </w:pPr>
      <w:r w:rsidRPr="00352418">
        <w:rPr>
          <w:rFonts w:asciiTheme="minorHAnsi" w:hAnsiTheme="minorHAnsi" w:cstheme="minorHAnsi"/>
        </w:rPr>
        <w:t>Dodávka a distribúcia  elektriny je splnená prechodom elektriny z distribučnej sústavy do</w:t>
      </w:r>
      <w:r w:rsidR="009E218C" w:rsidRPr="00352418">
        <w:rPr>
          <w:rFonts w:asciiTheme="minorHAnsi" w:hAnsiTheme="minorHAnsi" w:cstheme="minorHAnsi"/>
        </w:rPr>
        <w:t> </w:t>
      </w:r>
      <w:r w:rsidRPr="00352418">
        <w:rPr>
          <w:rFonts w:asciiTheme="minorHAnsi" w:hAnsiTheme="minorHAnsi" w:cstheme="minorHAnsi"/>
        </w:rPr>
        <w:t>odberného miesta odberateľa, t.j. prechodom elektriny cez odovzdávacie miesto.</w:t>
      </w:r>
    </w:p>
    <w:p w:rsidR="00CE6D79" w:rsidRPr="00352418" w:rsidRDefault="00CE6D79" w:rsidP="00CE6D79">
      <w:pPr>
        <w:pStyle w:val="Nadpis2"/>
        <w:rPr>
          <w:rFonts w:asciiTheme="minorHAnsi" w:hAnsiTheme="minorHAnsi" w:cstheme="minorHAnsi"/>
        </w:rPr>
      </w:pPr>
      <w:bookmarkStart w:id="50" w:name="_Toc159810992"/>
      <w:bookmarkStart w:id="51" w:name="_Toc233010236"/>
      <w:r w:rsidRPr="00352418">
        <w:rPr>
          <w:rFonts w:asciiTheme="minorHAnsi" w:hAnsiTheme="minorHAnsi" w:cstheme="minorHAnsi"/>
        </w:rPr>
        <w:t>2.</w:t>
      </w:r>
      <w:r w:rsidRPr="00352418">
        <w:rPr>
          <w:rFonts w:asciiTheme="minorHAnsi" w:hAnsiTheme="minorHAnsi" w:cstheme="minorHAnsi"/>
        </w:rPr>
        <w:tab/>
        <w:t>Práva a povinnosti zmluvných strán</w:t>
      </w:r>
      <w:bookmarkEnd w:id="50"/>
      <w:bookmarkEnd w:id="51"/>
    </w:p>
    <w:p w:rsidR="00CE6D79" w:rsidRPr="00352418" w:rsidRDefault="00CE6D79" w:rsidP="00CE6D79">
      <w:pPr>
        <w:numPr>
          <w:ilvl w:val="0"/>
          <w:numId w:val="13"/>
        </w:numPr>
        <w:jc w:val="both"/>
        <w:rPr>
          <w:rFonts w:asciiTheme="minorHAnsi" w:hAnsiTheme="minorHAnsi" w:cstheme="minorHAnsi"/>
          <w:bCs/>
        </w:rPr>
      </w:pPr>
      <w:r w:rsidRPr="00352418">
        <w:rPr>
          <w:rFonts w:asciiTheme="minorHAnsi" w:hAnsiTheme="minorHAnsi" w:cstheme="minorHAnsi"/>
        </w:rPr>
        <w:t>PDS sa zaväzuje zabezpečiť dodávku a distribúciu elektriny vo výške rezervovanej kapacity (dohodnutého príkonu), s výnimkou, ak tomu bránia okolnosti nezávislé na</w:t>
      </w:r>
      <w:r w:rsidR="009E218C" w:rsidRPr="00352418">
        <w:rPr>
          <w:rFonts w:asciiTheme="minorHAnsi" w:hAnsiTheme="minorHAnsi" w:cstheme="minorHAnsi"/>
        </w:rPr>
        <w:t> </w:t>
      </w:r>
      <w:r w:rsidRPr="00352418">
        <w:rPr>
          <w:rFonts w:asciiTheme="minorHAnsi" w:hAnsiTheme="minorHAnsi" w:cstheme="minorHAnsi"/>
        </w:rPr>
        <w:t xml:space="preserve">vôli PDS, v režime prenesenej zodpovednosti za odchýlku. Hodnota rezervovanej kapacity platí na dobu neurčitú, pokiaľ odberateľ nepožiada o zmenu.  </w:t>
      </w:r>
    </w:p>
    <w:p w:rsidR="00CE6D79" w:rsidRPr="00352418" w:rsidRDefault="00CE6D79" w:rsidP="00CE6D79">
      <w:pPr>
        <w:numPr>
          <w:ilvl w:val="0"/>
          <w:numId w:val="13"/>
        </w:numPr>
        <w:jc w:val="both"/>
        <w:rPr>
          <w:rFonts w:asciiTheme="minorHAnsi" w:hAnsiTheme="minorHAnsi" w:cstheme="minorHAnsi"/>
        </w:rPr>
      </w:pPr>
      <w:r w:rsidRPr="00352418">
        <w:rPr>
          <w:rFonts w:asciiTheme="minorHAnsi" w:hAnsiTheme="minorHAnsi" w:cstheme="minorHAnsi"/>
        </w:rPr>
        <w:t>Zmena dohodnutej rezervovanej kapacity (požadovaného príkonu) si vyžaduje osobitné dojednania.</w:t>
      </w:r>
    </w:p>
    <w:p w:rsidR="00CE6D79" w:rsidRPr="00352418" w:rsidRDefault="00CE6D79" w:rsidP="00CE6D79">
      <w:pPr>
        <w:numPr>
          <w:ilvl w:val="0"/>
          <w:numId w:val="13"/>
        </w:numPr>
        <w:jc w:val="both"/>
        <w:rPr>
          <w:rFonts w:asciiTheme="minorHAnsi" w:hAnsiTheme="minorHAnsi" w:cstheme="minorHAnsi"/>
        </w:rPr>
      </w:pPr>
      <w:r w:rsidRPr="00352418">
        <w:rPr>
          <w:rFonts w:asciiTheme="minorHAnsi" w:hAnsiTheme="minorHAnsi" w:cstheme="minorHAnsi"/>
        </w:rPr>
        <w:t>U odberateľov, pripojených na napäťovej úrovni VN, má PDS v prípade prekročenia rezervovanej kapacity (dohodnutého príkonu) právo účtovať za každý takto prekročený kW rezervovanej kapacity (príkonu) tarifu formou prirážky v zmysle rozhodnutia úradu za prístup do distribučnej sústavy a distribúciu elektriny schváleného ÚRSO.</w:t>
      </w:r>
    </w:p>
    <w:p w:rsidR="00CE6D79" w:rsidRPr="00352418" w:rsidRDefault="00CE6D79" w:rsidP="00CE6D79">
      <w:pPr>
        <w:numPr>
          <w:ilvl w:val="0"/>
          <w:numId w:val="13"/>
        </w:numPr>
        <w:jc w:val="both"/>
        <w:rPr>
          <w:rFonts w:asciiTheme="minorHAnsi" w:hAnsiTheme="minorHAnsi" w:cstheme="minorHAnsi"/>
        </w:rPr>
      </w:pPr>
      <w:r w:rsidRPr="00352418">
        <w:rPr>
          <w:rFonts w:asciiTheme="minorHAnsi" w:hAnsiTheme="minorHAnsi" w:cstheme="minorHAnsi"/>
        </w:rPr>
        <w:t xml:space="preserve">Odberateľ elektriny sa zaväzuje dodržiavať dohodnutú rezervovanú kapacitu (požadovaný príkon) a dodržiavať podmienky pripojenia stanovené príslušnými právnymi predpismi. </w:t>
      </w:r>
    </w:p>
    <w:p w:rsidR="00CE6D79" w:rsidRPr="00352418" w:rsidRDefault="00CE6D79" w:rsidP="00CE6D79">
      <w:pPr>
        <w:numPr>
          <w:ilvl w:val="0"/>
          <w:numId w:val="13"/>
        </w:numPr>
        <w:jc w:val="both"/>
        <w:rPr>
          <w:rFonts w:asciiTheme="minorHAnsi" w:hAnsiTheme="minorHAnsi" w:cstheme="minorHAnsi"/>
        </w:rPr>
      </w:pPr>
      <w:r w:rsidRPr="00352418">
        <w:rPr>
          <w:rFonts w:asciiTheme="minorHAnsi" w:hAnsiTheme="minorHAnsi" w:cstheme="minorHAnsi"/>
        </w:rPr>
        <w:t xml:space="preserve">Predpokladom pre uzavretie zmluvy je uzavretie zmluvy o pripojení do distribučnej sústavy a splnenie všetkých v zmluve o pripojení do distribučnej sústavy uvedených podmienok. </w:t>
      </w:r>
    </w:p>
    <w:p w:rsidR="00CE6D79" w:rsidRDefault="00CE6D79" w:rsidP="00CE6D79">
      <w:pPr>
        <w:numPr>
          <w:ilvl w:val="0"/>
          <w:numId w:val="13"/>
        </w:numPr>
        <w:jc w:val="both"/>
        <w:rPr>
          <w:rFonts w:asciiTheme="minorHAnsi" w:hAnsiTheme="minorHAnsi" w:cstheme="minorHAnsi"/>
        </w:rPr>
      </w:pPr>
      <w:r w:rsidRPr="00352418">
        <w:rPr>
          <w:rFonts w:asciiTheme="minorHAnsi" w:hAnsiTheme="minorHAnsi" w:cstheme="minorHAnsi"/>
        </w:rPr>
        <w:t>Odberateľ  elektriny sa zaväzuje udržiavať svoje odberné zariadenie v stave, ktorý zodpovedá príslušným technickým normám a platným právnym predpisom.</w:t>
      </w:r>
    </w:p>
    <w:p w:rsidR="004B0E9F" w:rsidRPr="00352418" w:rsidRDefault="004B0E9F" w:rsidP="004B0E9F">
      <w:pPr>
        <w:jc w:val="both"/>
        <w:rPr>
          <w:rFonts w:asciiTheme="minorHAnsi" w:hAnsiTheme="minorHAnsi" w:cstheme="minorHAnsi"/>
        </w:rPr>
      </w:pPr>
    </w:p>
    <w:p w:rsidR="00CE6D79" w:rsidRPr="00352418" w:rsidRDefault="00CE6D79" w:rsidP="00CE6D79">
      <w:pPr>
        <w:numPr>
          <w:ilvl w:val="0"/>
          <w:numId w:val="13"/>
        </w:numPr>
        <w:jc w:val="both"/>
        <w:rPr>
          <w:rFonts w:asciiTheme="minorHAnsi" w:hAnsiTheme="minorHAnsi" w:cstheme="minorHAnsi"/>
        </w:rPr>
      </w:pPr>
      <w:r w:rsidRPr="00352418">
        <w:rPr>
          <w:rFonts w:asciiTheme="minorHAnsi" w:hAnsiTheme="minorHAnsi" w:cstheme="minorHAnsi"/>
        </w:rPr>
        <w:t>Pri zmenách nainštalovaných spotrebičov v rámci platného dohodnutého príkonu sa</w:t>
      </w:r>
      <w:r w:rsidR="009E218C" w:rsidRPr="00352418">
        <w:rPr>
          <w:rFonts w:asciiTheme="minorHAnsi" w:hAnsiTheme="minorHAnsi" w:cstheme="minorHAnsi"/>
        </w:rPr>
        <w:t> </w:t>
      </w:r>
      <w:r w:rsidRPr="00352418">
        <w:rPr>
          <w:rFonts w:asciiTheme="minorHAnsi" w:hAnsiTheme="minorHAnsi" w:cstheme="minorHAnsi"/>
        </w:rPr>
        <w:t>odberateľ elektriny zaväzuje konzultovať s PDS pripojenie spotrebičov, u ktorých je predpoklad ovplyvnenia distribučnej sústavy v neprospech ostatných odberateľov elektriny v rozsahu, ktorý prekračuje dovolené hranice stanovené platnými technickými normami.  Ide hlavne o spotrebiče s </w:t>
      </w:r>
      <w:proofErr w:type="spellStart"/>
      <w:r w:rsidRPr="00352418">
        <w:rPr>
          <w:rFonts w:asciiTheme="minorHAnsi" w:hAnsiTheme="minorHAnsi" w:cstheme="minorHAnsi"/>
        </w:rPr>
        <w:t>jednorázovou</w:t>
      </w:r>
      <w:proofErr w:type="spellEnd"/>
      <w:r w:rsidRPr="00352418">
        <w:rPr>
          <w:rFonts w:asciiTheme="minorHAnsi" w:hAnsiTheme="minorHAnsi" w:cstheme="minorHAnsi"/>
        </w:rPr>
        <w:t>, kolísavou, alebo nelineárnou časovo meniacou sa charakteristikou odberu elektriny, motorov s ťažkým rozbehom, kolísavým odberom elektriny alebo s čiastočným zapínaním  a o zváracie prístroje.</w:t>
      </w:r>
    </w:p>
    <w:p w:rsidR="00CE6D79" w:rsidRPr="00352418" w:rsidRDefault="00CE6D79" w:rsidP="00CE6D79">
      <w:pPr>
        <w:numPr>
          <w:ilvl w:val="0"/>
          <w:numId w:val="13"/>
        </w:numPr>
        <w:jc w:val="both"/>
        <w:rPr>
          <w:rFonts w:asciiTheme="minorHAnsi" w:hAnsiTheme="minorHAnsi" w:cstheme="minorHAnsi"/>
        </w:rPr>
      </w:pPr>
      <w:r w:rsidRPr="00352418">
        <w:rPr>
          <w:rFonts w:asciiTheme="minorHAnsi" w:hAnsiTheme="minorHAnsi" w:cstheme="minorHAnsi"/>
        </w:rPr>
        <w:t xml:space="preserve">Podmienky pripojenia vlastného zdroja elektriny je odberateľ elektriny povinný vždy </w:t>
      </w:r>
      <w:proofErr w:type="spellStart"/>
      <w:r w:rsidRPr="00352418">
        <w:rPr>
          <w:rFonts w:asciiTheme="minorHAnsi" w:hAnsiTheme="minorHAnsi" w:cstheme="minorHAnsi"/>
        </w:rPr>
        <w:t>prejednať</w:t>
      </w:r>
      <w:proofErr w:type="spellEnd"/>
      <w:r w:rsidRPr="00352418">
        <w:rPr>
          <w:rFonts w:asciiTheme="minorHAnsi" w:hAnsiTheme="minorHAnsi" w:cstheme="minorHAnsi"/>
        </w:rPr>
        <w:t xml:space="preserve"> s PDS.</w:t>
      </w:r>
    </w:p>
    <w:p w:rsidR="00CE6D79" w:rsidRPr="00352418" w:rsidRDefault="00CE6D79" w:rsidP="00CE6D79">
      <w:pPr>
        <w:numPr>
          <w:ilvl w:val="0"/>
          <w:numId w:val="13"/>
        </w:numPr>
        <w:rPr>
          <w:rFonts w:asciiTheme="minorHAnsi" w:hAnsiTheme="minorHAnsi" w:cstheme="minorHAnsi"/>
        </w:rPr>
      </w:pPr>
      <w:r w:rsidRPr="00352418">
        <w:rPr>
          <w:rFonts w:asciiTheme="minorHAnsi" w:hAnsiTheme="minorHAnsi" w:cstheme="minorHAnsi"/>
        </w:rPr>
        <w:t>Zmluvné strany sa zaväzujú postupovať v prípade hroziaceho alebo existujúceho stavu  núdze podľa príslušných právnych predpisov.</w:t>
      </w:r>
    </w:p>
    <w:p w:rsidR="00CE6D79" w:rsidRPr="00352418" w:rsidRDefault="00CE6D79" w:rsidP="00CE6D79">
      <w:pPr>
        <w:rPr>
          <w:rFonts w:asciiTheme="minorHAnsi" w:hAnsiTheme="minorHAnsi" w:cstheme="minorHAnsi"/>
        </w:rPr>
      </w:pPr>
    </w:p>
    <w:p w:rsidR="00CE6D79" w:rsidRPr="00352418" w:rsidRDefault="00CE6D79" w:rsidP="00CE6D79">
      <w:pPr>
        <w:pStyle w:val="Nadpis2"/>
        <w:rPr>
          <w:rFonts w:asciiTheme="minorHAnsi" w:hAnsiTheme="minorHAnsi" w:cstheme="minorHAnsi"/>
        </w:rPr>
      </w:pPr>
      <w:bookmarkStart w:id="52" w:name="_Toc159810993"/>
      <w:bookmarkStart w:id="53" w:name="_Toc233010237"/>
      <w:r w:rsidRPr="00352418">
        <w:rPr>
          <w:rFonts w:asciiTheme="minorHAnsi" w:hAnsiTheme="minorHAnsi" w:cstheme="minorHAnsi"/>
        </w:rPr>
        <w:t xml:space="preserve">3. </w:t>
      </w:r>
      <w:r w:rsidRPr="00352418">
        <w:rPr>
          <w:rFonts w:asciiTheme="minorHAnsi" w:hAnsiTheme="minorHAnsi" w:cstheme="minorHAnsi"/>
        </w:rPr>
        <w:tab/>
        <w:t>Meranie spotreby elektriny a odpočet spotreby</w:t>
      </w:r>
      <w:bookmarkEnd w:id="52"/>
      <w:bookmarkEnd w:id="53"/>
    </w:p>
    <w:p w:rsidR="00CE6D79" w:rsidRPr="00352418" w:rsidRDefault="00CE6D79" w:rsidP="00CE6D79">
      <w:pPr>
        <w:pStyle w:val="Zkladntext"/>
        <w:numPr>
          <w:ilvl w:val="0"/>
          <w:numId w:val="14"/>
        </w:numPr>
        <w:spacing w:before="60" w:after="0"/>
        <w:rPr>
          <w:rFonts w:asciiTheme="minorHAnsi" w:hAnsiTheme="minorHAnsi" w:cstheme="minorHAnsi"/>
          <w:sz w:val="24"/>
          <w:szCs w:val="24"/>
        </w:rPr>
      </w:pPr>
      <w:r w:rsidRPr="00352418">
        <w:rPr>
          <w:rFonts w:asciiTheme="minorHAnsi" w:hAnsiTheme="minorHAnsi" w:cstheme="minorHAnsi"/>
          <w:sz w:val="24"/>
          <w:szCs w:val="24"/>
        </w:rPr>
        <w:t xml:space="preserve">Odpočet všetkých určených meradiel, ako aj poskytnutie hodnôt určených meradiel vykoná PDS. </w:t>
      </w:r>
    </w:p>
    <w:p w:rsidR="00CE6D79" w:rsidRPr="00352418" w:rsidRDefault="00CE6D79" w:rsidP="00CE6D79">
      <w:pPr>
        <w:numPr>
          <w:ilvl w:val="0"/>
          <w:numId w:val="14"/>
        </w:numPr>
        <w:jc w:val="both"/>
        <w:rPr>
          <w:rFonts w:asciiTheme="minorHAnsi" w:hAnsiTheme="minorHAnsi" w:cstheme="minorHAnsi"/>
        </w:rPr>
      </w:pPr>
      <w:r w:rsidRPr="00352418">
        <w:rPr>
          <w:rFonts w:asciiTheme="minorHAnsi" w:hAnsiTheme="minorHAnsi" w:cstheme="minorHAnsi"/>
        </w:rPr>
        <w:t>Montáž určeného meradla zabezpečuje PDS po splnení ním stanovených technických podmienok pre meranie elektriny, ak je montáž meracej sústavy možná.</w:t>
      </w:r>
    </w:p>
    <w:p w:rsidR="00CE6D79" w:rsidRPr="00352418" w:rsidRDefault="00CE6D79" w:rsidP="00CE6D79">
      <w:pPr>
        <w:numPr>
          <w:ilvl w:val="0"/>
          <w:numId w:val="14"/>
        </w:numPr>
        <w:jc w:val="both"/>
        <w:rPr>
          <w:rFonts w:asciiTheme="minorHAnsi" w:hAnsiTheme="minorHAnsi" w:cstheme="minorHAnsi"/>
        </w:rPr>
      </w:pPr>
      <w:proofErr w:type="spellStart"/>
      <w:r w:rsidRPr="00352418">
        <w:rPr>
          <w:rFonts w:asciiTheme="minorHAnsi" w:hAnsiTheme="minorHAnsi" w:cstheme="minorHAnsi"/>
        </w:rPr>
        <w:t>Priebehové</w:t>
      </w:r>
      <w:proofErr w:type="spellEnd"/>
      <w:r w:rsidRPr="00352418">
        <w:rPr>
          <w:rFonts w:asciiTheme="minorHAnsi" w:hAnsiTheme="minorHAnsi" w:cstheme="minorHAnsi"/>
        </w:rPr>
        <w:t xml:space="preserve"> meranie sa inštaluje pre odberné miesta s rezervovanou kapacitou (požadovaným príkonom) väčšou ako 150 kW. Náklady s tým spojené znáša PDS. </w:t>
      </w:r>
    </w:p>
    <w:p w:rsidR="00CE6D79" w:rsidRPr="00352418" w:rsidRDefault="00CE6D79" w:rsidP="00CE6D79">
      <w:pPr>
        <w:numPr>
          <w:ilvl w:val="0"/>
          <w:numId w:val="14"/>
        </w:numPr>
        <w:jc w:val="both"/>
        <w:rPr>
          <w:rFonts w:asciiTheme="minorHAnsi" w:hAnsiTheme="minorHAnsi" w:cstheme="minorHAnsi"/>
        </w:rPr>
      </w:pPr>
      <w:r w:rsidRPr="00352418">
        <w:rPr>
          <w:rFonts w:asciiTheme="minorHAnsi" w:hAnsiTheme="minorHAnsi" w:cstheme="minorHAnsi"/>
        </w:rPr>
        <w:t xml:space="preserve">Odberateľ elektriny sa stará o určené meradlo tak, aby nedošlo k jeho poškodeniu alebo odcudzeniu a sleduje jeho riadny chod. Všetky </w:t>
      </w:r>
      <w:proofErr w:type="spellStart"/>
      <w:r w:rsidRPr="00352418">
        <w:rPr>
          <w:rFonts w:asciiTheme="minorHAnsi" w:hAnsiTheme="minorHAnsi" w:cstheme="minorHAnsi"/>
        </w:rPr>
        <w:t>závady</w:t>
      </w:r>
      <w:proofErr w:type="spellEnd"/>
      <w:r w:rsidRPr="00352418">
        <w:rPr>
          <w:rFonts w:asciiTheme="minorHAnsi" w:hAnsiTheme="minorHAnsi" w:cstheme="minorHAnsi"/>
        </w:rPr>
        <w:t xml:space="preserve"> na meracom zariadení vrátane porušenia zaistenia proti neoprávnenej manipulácii, ktoré odberateľ elektriny zistí, ohlási bezodkladne PDS.</w:t>
      </w:r>
    </w:p>
    <w:p w:rsidR="00CE6D79" w:rsidRPr="00352418" w:rsidRDefault="00CE6D79" w:rsidP="00CE6D79">
      <w:pPr>
        <w:numPr>
          <w:ilvl w:val="0"/>
          <w:numId w:val="14"/>
        </w:numPr>
        <w:jc w:val="both"/>
        <w:rPr>
          <w:rFonts w:asciiTheme="minorHAnsi" w:hAnsiTheme="minorHAnsi" w:cstheme="minorHAnsi"/>
        </w:rPr>
      </w:pPr>
      <w:r w:rsidRPr="00352418">
        <w:rPr>
          <w:rFonts w:asciiTheme="minorHAnsi" w:hAnsiTheme="minorHAnsi" w:cstheme="minorHAnsi"/>
        </w:rPr>
        <w:t>Pripojenie podružných meracích, kontrolných, signalizačných a regulačných zariadení napojených na meracie zariadenie PDS alebo k príslušnému meraciemu transformátoru je možné  len so súhlasom PDS. Predmetné zariadenia pripája PDS na</w:t>
      </w:r>
      <w:r w:rsidR="009E218C" w:rsidRPr="00352418">
        <w:rPr>
          <w:rFonts w:asciiTheme="minorHAnsi" w:hAnsiTheme="minorHAnsi" w:cstheme="minorHAnsi"/>
        </w:rPr>
        <w:t> </w:t>
      </w:r>
      <w:r w:rsidRPr="00352418">
        <w:rPr>
          <w:rFonts w:asciiTheme="minorHAnsi" w:hAnsiTheme="minorHAnsi" w:cstheme="minorHAnsi"/>
        </w:rPr>
        <w:t>náklady odberateľa elektriny.</w:t>
      </w:r>
    </w:p>
    <w:p w:rsidR="00CE6D79" w:rsidRPr="00352418" w:rsidRDefault="00CE6D79" w:rsidP="00CE6D79">
      <w:pPr>
        <w:numPr>
          <w:ilvl w:val="0"/>
          <w:numId w:val="14"/>
        </w:numPr>
        <w:jc w:val="both"/>
        <w:rPr>
          <w:rFonts w:asciiTheme="minorHAnsi" w:hAnsiTheme="minorHAnsi" w:cstheme="minorHAnsi"/>
        </w:rPr>
      </w:pPr>
      <w:r w:rsidRPr="00352418">
        <w:rPr>
          <w:rFonts w:asciiTheme="minorHAnsi" w:hAnsiTheme="minorHAnsi" w:cstheme="minorHAnsi"/>
        </w:rPr>
        <w:t>Odberateľ elektriny je povinný umožniť PDS inštaláciu meracích zariadení a prístup k meraciemu zariadeniu za účelom vykonania kontroly, odpočtu, údržby, výmeny alebo odobratia meracieho zariadenia. Uvedené sa vzťahuje aj na meracie zariadenia určené na meranie úrovne negatívneho spätného pôsobenia zariadenia odberateľa elektriny na distribučnú sústavu PDS.</w:t>
      </w:r>
    </w:p>
    <w:p w:rsidR="00CE6D79" w:rsidRPr="00352418" w:rsidRDefault="00CE6D79" w:rsidP="00CE6D79">
      <w:pPr>
        <w:numPr>
          <w:ilvl w:val="0"/>
          <w:numId w:val="14"/>
        </w:numPr>
        <w:jc w:val="both"/>
        <w:rPr>
          <w:rFonts w:asciiTheme="minorHAnsi" w:hAnsiTheme="minorHAnsi" w:cstheme="minorHAnsi"/>
        </w:rPr>
      </w:pPr>
      <w:r w:rsidRPr="00352418">
        <w:rPr>
          <w:rFonts w:asciiTheme="minorHAnsi" w:hAnsiTheme="minorHAnsi" w:cstheme="minorHAnsi"/>
        </w:rPr>
        <w:t xml:space="preserve">Ak má odberateľ  elektriny pochybnosti o správnosti údajov určeného meradla, alebo zistí na ňom </w:t>
      </w:r>
      <w:proofErr w:type="spellStart"/>
      <w:r w:rsidRPr="00352418">
        <w:rPr>
          <w:rFonts w:asciiTheme="minorHAnsi" w:hAnsiTheme="minorHAnsi" w:cstheme="minorHAnsi"/>
        </w:rPr>
        <w:t>závadu</w:t>
      </w:r>
      <w:proofErr w:type="spellEnd"/>
      <w:r w:rsidRPr="00352418">
        <w:rPr>
          <w:rFonts w:asciiTheme="minorHAnsi" w:hAnsiTheme="minorHAnsi" w:cstheme="minorHAnsi"/>
        </w:rPr>
        <w:t>, písomne požiada PDS o jeho preskúšanie. PDS je povinný na</w:t>
      </w:r>
      <w:r w:rsidR="009E218C" w:rsidRPr="00352418">
        <w:rPr>
          <w:rFonts w:asciiTheme="minorHAnsi" w:hAnsiTheme="minorHAnsi" w:cstheme="minorHAnsi"/>
        </w:rPr>
        <w:t> </w:t>
      </w:r>
      <w:r w:rsidRPr="00352418">
        <w:rPr>
          <w:rFonts w:asciiTheme="minorHAnsi" w:hAnsiTheme="minorHAnsi" w:cstheme="minorHAnsi"/>
        </w:rPr>
        <w:t xml:space="preserve">základe písomnej žiadosti odberateľa elektriny do 30 dní od jej doručenia overiť určené meradlo. O výsledku skúšky je  PDS povinný odberateľa elektriny písomne informovať do 15 dní po </w:t>
      </w:r>
      <w:proofErr w:type="spellStart"/>
      <w:r w:rsidRPr="00352418">
        <w:rPr>
          <w:rFonts w:asciiTheme="minorHAnsi" w:hAnsiTheme="minorHAnsi" w:cstheme="minorHAnsi"/>
        </w:rPr>
        <w:t>obdržaní</w:t>
      </w:r>
      <w:proofErr w:type="spellEnd"/>
      <w:r w:rsidRPr="00352418">
        <w:rPr>
          <w:rFonts w:asciiTheme="minorHAnsi" w:hAnsiTheme="minorHAnsi" w:cstheme="minorHAnsi"/>
        </w:rPr>
        <w:t xml:space="preserve"> výsledku skúšky. Skúška sa vykoná podľa príslušnej technickej normy. V prípade zistenia chyby na určenom meradle uhrádza náklady spojené s jeho preskúšaním a výmenou PDS. Ak sa na určenom meradle nezistila chyba, uhrádza náklady spojené s jeho preskúšaním odberateľ elektriny.</w:t>
      </w:r>
    </w:p>
    <w:p w:rsidR="004B0E9F" w:rsidRDefault="00CE6D79" w:rsidP="00CE6D79">
      <w:pPr>
        <w:numPr>
          <w:ilvl w:val="0"/>
          <w:numId w:val="14"/>
        </w:numPr>
        <w:jc w:val="both"/>
        <w:rPr>
          <w:rFonts w:asciiTheme="minorHAnsi" w:hAnsiTheme="minorHAnsi" w:cstheme="minorHAnsi"/>
        </w:rPr>
      </w:pPr>
      <w:r w:rsidRPr="00352418">
        <w:rPr>
          <w:rFonts w:asciiTheme="minorHAnsi" w:hAnsiTheme="minorHAnsi" w:cstheme="minorHAnsi"/>
        </w:rPr>
        <w:t xml:space="preserve">Ak na určenom meradle vznikne taká porucha, že nemožno určiť množstvo odobratej elektriny, toto množstvo sa určí podľa výšky spotreby v predchádzajúcom porovnateľnom období (v rovnakých mesiacoch pred rokom z dôvodu porovnateľných poveternostných a teplotných podmienok), v ktorom bola spotreba </w:t>
      </w:r>
    </w:p>
    <w:p w:rsidR="004B0E9F" w:rsidRDefault="004B0E9F" w:rsidP="004B0E9F">
      <w:pPr>
        <w:jc w:val="both"/>
        <w:rPr>
          <w:rFonts w:asciiTheme="minorHAnsi" w:hAnsiTheme="minorHAnsi" w:cstheme="minorHAnsi"/>
        </w:rPr>
      </w:pPr>
    </w:p>
    <w:p w:rsidR="00CE6D79" w:rsidRPr="00352418" w:rsidRDefault="00CE6D79" w:rsidP="004B0E9F">
      <w:pPr>
        <w:jc w:val="both"/>
        <w:rPr>
          <w:rFonts w:asciiTheme="minorHAnsi" w:hAnsiTheme="minorHAnsi" w:cstheme="minorHAnsi"/>
        </w:rPr>
      </w:pPr>
      <w:r w:rsidRPr="00352418">
        <w:rPr>
          <w:rFonts w:asciiTheme="minorHAnsi" w:hAnsiTheme="minorHAnsi" w:cstheme="minorHAnsi"/>
        </w:rPr>
        <w:t>meraná správne. Ak spotrebu nemožno takto určiť, respektíve došlo preukázateľne k výkonovým zmenám na odbernom zariadení, určí sa množstvo odobratej elektriny dodatočne podľa výšky spotreby v nasledujúcom období alebo dohodou medzi odberateľom elektriny a PDS.</w:t>
      </w:r>
    </w:p>
    <w:p w:rsidR="00CE6D79" w:rsidRPr="00352418" w:rsidRDefault="00CE6D79" w:rsidP="00CE6D79">
      <w:pPr>
        <w:numPr>
          <w:ilvl w:val="0"/>
          <w:numId w:val="14"/>
        </w:numPr>
        <w:jc w:val="both"/>
        <w:rPr>
          <w:rFonts w:asciiTheme="minorHAnsi" w:hAnsiTheme="minorHAnsi" w:cstheme="minorHAnsi"/>
        </w:rPr>
      </w:pPr>
      <w:r w:rsidRPr="00352418">
        <w:rPr>
          <w:rFonts w:asciiTheme="minorHAnsi" w:hAnsiTheme="minorHAnsi" w:cstheme="minorHAnsi"/>
        </w:rPr>
        <w:t xml:space="preserve">Úmyselné znemožnenie prístupu k meradlu sa považuje za podstatné porušenie zmluvy.  </w:t>
      </w:r>
    </w:p>
    <w:p w:rsidR="00F91978" w:rsidRPr="00352418" w:rsidRDefault="00F91978" w:rsidP="00CE6D79">
      <w:pPr>
        <w:numPr>
          <w:ilvl w:val="0"/>
          <w:numId w:val="14"/>
        </w:numPr>
        <w:jc w:val="both"/>
        <w:rPr>
          <w:rFonts w:asciiTheme="minorHAnsi" w:hAnsiTheme="minorHAnsi" w:cstheme="minorHAnsi"/>
        </w:rPr>
      </w:pPr>
      <w:r w:rsidRPr="00352418">
        <w:rPr>
          <w:rFonts w:asciiTheme="minorHAnsi" w:hAnsiTheme="minorHAnsi" w:cstheme="minorHAnsi"/>
        </w:rPr>
        <w:t>Prevádzkovateľ distribučnej sústavy poskytuje raz ročne bezodplatne odberateľovi elektriny na základe žiadosti odberateľa elektriny údaje o odbere elektriny za každú hodinu v štvrťhodinovom rozlíšení v odbernom mieste s meraním typu A alebo B za</w:t>
      </w:r>
      <w:r w:rsidR="001B2BB9" w:rsidRPr="00352418">
        <w:rPr>
          <w:rFonts w:asciiTheme="minorHAnsi" w:hAnsiTheme="minorHAnsi" w:cstheme="minorHAnsi"/>
        </w:rPr>
        <w:t> </w:t>
      </w:r>
      <w:r w:rsidRPr="00352418">
        <w:rPr>
          <w:rFonts w:asciiTheme="minorHAnsi" w:hAnsiTheme="minorHAnsi" w:cstheme="minorHAnsi"/>
        </w:rPr>
        <w:t>predchádzajúcich 12 kalendárnych mesiacov elektronicky v tabuľkovom editore, a</w:t>
      </w:r>
      <w:r w:rsidR="001B2BB9" w:rsidRPr="00352418">
        <w:rPr>
          <w:rFonts w:asciiTheme="minorHAnsi" w:hAnsiTheme="minorHAnsi" w:cstheme="minorHAnsi"/>
        </w:rPr>
        <w:t> </w:t>
      </w:r>
      <w:r w:rsidRPr="00352418">
        <w:rPr>
          <w:rFonts w:asciiTheme="minorHAnsi" w:hAnsiTheme="minorHAnsi" w:cstheme="minorHAnsi"/>
        </w:rPr>
        <w:t>to najneskôr do desiatich pracovných dní odo dňa doručenia žiadosti odberateľa elektriny.</w:t>
      </w:r>
    </w:p>
    <w:p w:rsidR="00F91978" w:rsidRPr="00352418" w:rsidRDefault="00DA2B4A" w:rsidP="00CE6D79">
      <w:pPr>
        <w:numPr>
          <w:ilvl w:val="0"/>
          <w:numId w:val="14"/>
        </w:numPr>
        <w:jc w:val="both"/>
        <w:rPr>
          <w:rFonts w:asciiTheme="minorHAnsi" w:hAnsiTheme="minorHAnsi" w:cstheme="minorHAnsi"/>
        </w:rPr>
      </w:pPr>
      <w:r w:rsidRPr="00352418">
        <w:rPr>
          <w:rFonts w:asciiTheme="minorHAnsi" w:hAnsiTheme="minorHAnsi" w:cstheme="minorHAnsi"/>
        </w:rPr>
        <w:t>Meranie v distribučnej sústave vrátane vyhodnocovania merania na účely poskytovania údajov organizátorovi krátkodobého trhu s elektrinou zabezpečí PDS</w:t>
      </w:r>
      <w:r w:rsidR="002418AA" w:rsidRPr="00352418">
        <w:rPr>
          <w:rFonts w:asciiTheme="minorHAnsi" w:hAnsiTheme="minorHAnsi" w:cstheme="minorHAnsi"/>
        </w:rPr>
        <w:t>.</w:t>
      </w:r>
    </w:p>
    <w:p w:rsidR="00CE6D79" w:rsidRPr="00352418" w:rsidRDefault="00CE6D79" w:rsidP="00CE6D79">
      <w:pPr>
        <w:pStyle w:val="Nadpis2"/>
        <w:rPr>
          <w:rFonts w:asciiTheme="minorHAnsi" w:hAnsiTheme="minorHAnsi" w:cstheme="minorHAnsi"/>
        </w:rPr>
      </w:pPr>
      <w:bookmarkStart w:id="54" w:name="_Toc159810994"/>
      <w:bookmarkStart w:id="55" w:name="_Toc233010238"/>
      <w:r w:rsidRPr="00352418">
        <w:rPr>
          <w:rFonts w:asciiTheme="minorHAnsi" w:hAnsiTheme="minorHAnsi" w:cstheme="minorHAnsi"/>
        </w:rPr>
        <w:t>4.</w:t>
      </w:r>
      <w:r w:rsidRPr="00352418">
        <w:rPr>
          <w:rFonts w:asciiTheme="minorHAnsi" w:hAnsiTheme="minorHAnsi" w:cstheme="minorHAnsi"/>
        </w:rPr>
        <w:tab/>
      </w:r>
      <w:proofErr w:type="spellStart"/>
      <w:r w:rsidRPr="00352418">
        <w:rPr>
          <w:rFonts w:asciiTheme="minorHAnsi" w:hAnsiTheme="minorHAnsi" w:cstheme="minorHAnsi"/>
        </w:rPr>
        <w:t>Faktúrovanie</w:t>
      </w:r>
      <w:proofErr w:type="spellEnd"/>
      <w:r w:rsidRPr="00352418">
        <w:rPr>
          <w:rFonts w:asciiTheme="minorHAnsi" w:hAnsiTheme="minorHAnsi" w:cstheme="minorHAnsi"/>
        </w:rPr>
        <w:t xml:space="preserve"> a platenie</w:t>
      </w:r>
      <w:bookmarkEnd w:id="54"/>
      <w:bookmarkEnd w:id="55"/>
    </w:p>
    <w:p w:rsidR="00C1034D" w:rsidRPr="00352418" w:rsidRDefault="00C1034D" w:rsidP="00C1034D">
      <w:pPr>
        <w:pStyle w:val="Seznamsodrkami2"/>
        <w:rPr>
          <w:rFonts w:asciiTheme="minorHAnsi" w:hAnsiTheme="minorHAnsi" w:cstheme="minorHAnsi"/>
          <w:color w:val="auto"/>
        </w:rPr>
      </w:pPr>
      <w:r w:rsidRPr="00352418">
        <w:rPr>
          <w:rFonts w:asciiTheme="minorHAnsi" w:hAnsiTheme="minorHAnsi" w:cstheme="minorHAnsi"/>
          <w:color w:val="auto"/>
        </w:rPr>
        <w:t>Ak má koncový odberateľ elektriny s dodávateľom elektriny uzatvorenú zmluvu o</w:t>
      </w:r>
      <w:r w:rsidR="001B2BB9" w:rsidRPr="00352418">
        <w:rPr>
          <w:rFonts w:asciiTheme="minorHAnsi" w:hAnsiTheme="minorHAnsi" w:cstheme="minorHAnsi"/>
          <w:color w:val="auto"/>
        </w:rPr>
        <w:t> </w:t>
      </w:r>
      <w:r w:rsidRPr="00352418">
        <w:rPr>
          <w:rFonts w:asciiTheme="minorHAnsi" w:hAnsiTheme="minorHAnsi" w:cstheme="minorHAnsi"/>
          <w:color w:val="auto"/>
        </w:rPr>
        <w:t>združenej dodávke elektriny, tarifa za systémové služby a tarifa za prevádzkovanie systému tvoria súčasť ceny za združenú dodávku elektriny. Platbu za poskytovanie systémových služieb a platbu za prevádzkovanie systému uhradí dodávateľ elektriny prevádzkovateľovi sústavy, do ktorej je pripojené odberné miesto koncového odberateľa elektriny.</w:t>
      </w:r>
    </w:p>
    <w:p w:rsidR="00CE6D79" w:rsidRPr="00352418" w:rsidRDefault="00CE6D79" w:rsidP="00C1034D">
      <w:pPr>
        <w:pStyle w:val="Seznamsodrkami2"/>
        <w:rPr>
          <w:rFonts w:asciiTheme="minorHAnsi" w:hAnsiTheme="minorHAnsi" w:cstheme="minorHAnsi"/>
          <w:color w:val="auto"/>
        </w:rPr>
      </w:pPr>
      <w:r w:rsidRPr="00352418">
        <w:rPr>
          <w:rFonts w:asciiTheme="minorHAnsi" w:hAnsiTheme="minorHAnsi" w:cstheme="minorHAnsi"/>
          <w:color w:val="auto"/>
        </w:rPr>
        <w:t>Tarifu za distribúciu elektriny, tarifu za distribučné straty, tarifu za prístup do</w:t>
      </w:r>
      <w:r w:rsidR="009E218C" w:rsidRPr="00352418">
        <w:rPr>
          <w:rFonts w:asciiTheme="minorHAnsi" w:hAnsiTheme="minorHAnsi" w:cstheme="minorHAnsi"/>
          <w:color w:val="auto"/>
        </w:rPr>
        <w:t> </w:t>
      </w:r>
      <w:r w:rsidRPr="00352418">
        <w:rPr>
          <w:rFonts w:asciiTheme="minorHAnsi" w:hAnsiTheme="minorHAnsi" w:cstheme="minorHAnsi"/>
          <w:color w:val="auto"/>
        </w:rPr>
        <w:t>distribučnej sústavy (vrátane tarify za prístup do prenosovej sústavy, prenos elektriny a straty elektriny pri prenose), tarifu za systémové služby a tarifu za</w:t>
      </w:r>
      <w:r w:rsidR="009E218C" w:rsidRPr="00352418">
        <w:rPr>
          <w:rFonts w:asciiTheme="minorHAnsi" w:hAnsiTheme="minorHAnsi" w:cstheme="minorHAnsi"/>
          <w:color w:val="auto"/>
        </w:rPr>
        <w:t> </w:t>
      </w:r>
      <w:r w:rsidRPr="00352418">
        <w:rPr>
          <w:rFonts w:asciiTheme="minorHAnsi" w:hAnsiTheme="minorHAnsi" w:cstheme="minorHAnsi"/>
          <w:color w:val="auto"/>
        </w:rPr>
        <w:t xml:space="preserve">prevádzkovanie systému bude PDS účtovať odberateľovi elektriny podľa platných a účinných rozhodnutí ÚRSO. V prípade zmeny rozhodnutia ÚRSO počas platnosti zmluvy bude PDS </w:t>
      </w:r>
      <w:proofErr w:type="spellStart"/>
      <w:r w:rsidRPr="00352418">
        <w:rPr>
          <w:rFonts w:asciiTheme="minorHAnsi" w:hAnsiTheme="minorHAnsi" w:cstheme="minorHAnsi"/>
          <w:color w:val="auto"/>
        </w:rPr>
        <w:t>faktúrovať</w:t>
      </w:r>
      <w:proofErr w:type="spellEnd"/>
      <w:r w:rsidRPr="00352418">
        <w:rPr>
          <w:rFonts w:asciiTheme="minorHAnsi" w:hAnsiTheme="minorHAnsi" w:cstheme="minorHAnsi"/>
          <w:color w:val="auto"/>
        </w:rPr>
        <w:t xml:space="preserve"> odberateľom elektriny novú tarifu odo dňa účinnosti rozhodnutia ÚRSO, ktorým došlo k úprave tarify. </w:t>
      </w:r>
      <w:r w:rsidR="00DA2B4A" w:rsidRPr="00352418">
        <w:rPr>
          <w:rFonts w:asciiTheme="minorHAnsi" w:hAnsiTheme="minorHAnsi" w:cstheme="minorHAnsi"/>
          <w:color w:val="auto"/>
        </w:rPr>
        <w:t>Cenu za distribúciu elektriny a</w:t>
      </w:r>
      <w:r w:rsidR="001B2BB9" w:rsidRPr="00352418">
        <w:rPr>
          <w:rFonts w:asciiTheme="minorHAnsi" w:hAnsiTheme="minorHAnsi" w:cstheme="minorHAnsi"/>
          <w:color w:val="auto"/>
        </w:rPr>
        <w:t> </w:t>
      </w:r>
      <w:r w:rsidR="00DA2B4A" w:rsidRPr="00352418">
        <w:rPr>
          <w:rFonts w:asciiTheme="minorHAnsi" w:hAnsiTheme="minorHAnsi" w:cstheme="minorHAnsi"/>
          <w:color w:val="auto"/>
        </w:rPr>
        <w:t>informácie o obmedzeniach distribúcie elektriny uverejňuje prevádzkovateľ distribučnej sústavy na svojej internetovej stránke.</w:t>
      </w:r>
    </w:p>
    <w:p w:rsidR="00CE6D79" w:rsidRPr="00352418" w:rsidRDefault="00CE6D79" w:rsidP="00C1034D">
      <w:pPr>
        <w:pStyle w:val="Seznamsodrkami2"/>
        <w:rPr>
          <w:rFonts w:asciiTheme="minorHAnsi" w:hAnsiTheme="minorHAnsi" w:cstheme="minorHAnsi"/>
          <w:color w:val="auto"/>
        </w:rPr>
      </w:pPr>
      <w:r w:rsidRPr="00352418">
        <w:rPr>
          <w:rFonts w:asciiTheme="minorHAnsi" w:hAnsiTheme="minorHAnsi" w:cstheme="minorHAnsi"/>
          <w:color w:val="auto"/>
        </w:rPr>
        <w:t>Tarifu za dodávku elektriny bude PDS účtovať podľa cenníka dodávky elektriny.</w:t>
      </w:r>
    </w:p>
    <w:p w:rsidR="00CE6D79" w:rsidRPr="00352418" w:rsidRDefault="005E2382" w:rsidP="00C1034D">
      <w:pPr>
        <w:pStyle w:val="Seznamsodrkami2"/>
        <w:rPr>
          <w:rFonts w:asciiTheme="minorHAnsi" w:hAnsiTheme="minorHAnsi" w:cstheme="minorHAnsi"/>
          <w:color w:val="auto"/>
        </w:rPr>
      </w:pPr>
      <w:r w:rsidRPr="00352418">
        <w:rPr>
          <w:rFonts w:asciiTheme="minorHAnsi" w:hAnsiTheme="minorHAnsi" w:cstheme="minorHAnsi"/>
          <w:color w:val="auto"/>
        </w:rPr>
        <w:t>K tarifám bude pripočítaná DPH a spotrebná daň podľa platných právnych predpisov a  odvod podľa § 7 ods. 1 písm. b) zákona č. 238/2006 Z. z. o Národnom jadrovom fonde na vyraďovanie jadrových zariadení a na nakladanie s vyhoretým jadrovým palivom               a rádioaktívnymi odpadmi (zákon o jadrovom fonde) a o zmene a doplnení niektorých zákonov v znení neskorších predpisov, odvod  nie je príjmom plynúcim z podnikania prevádzkovateľov sústav podľa §7 ods</w:t>
      </w:r>
      <w:r w:rsidR="00A879B2" w:rsidRPr="00352418">
        <w:rPr>
          <w:rFonts w:asciiTheme="minorHAnsi" w:hAnsiTheme="minorHAnsi" w:cstheme="minorHAnsi"/>
          <w:color w:val="auto"/>
        </w:rPr>
        <w:t>.</w:t>
      </w:r>
      <w:r w:rsidRPr="00352418">
        <w:rPr>
          <w:rFonts w:asciiTheme="minorHAnsi" w:hAnsiTheme="minorHAnsi" w:cstheme="minorHAnsi"/>
          <w:color w:val="auto"/>
        </w:rPr>
        <w:t xml:space="preserve"> 6 zákona o jadrovom fonde.</w:t>
      </w:r>
    </w:p>
    <w:p w:rsidR="00CE6D79" w:rsidRPr="00352418" w:rsidRDefault="00CE6D79" w:rsidP="00C1034D">
      <w:pPr>
        <w:pStyle w:val="Seznamsodrkami2"/>
        <w:rPr>
          <w:rFonts w:asciiTheme="minorHAnsi" w:hAnsiTheme="minorHAnsi" w:cstheme="minorHAnsi"/>
          <w:color w:val="auto"/>
        </w:rPr>
      </w:pPr>
      <w:r w:rsidRPr="00352418">
        <w:rPr>
          <w:rFonts w:asciiTheme="minorHAnsi" w:hAnsiTheme="minorHAnsi" w:cstheme="minorHAnsi"/>
          <w:color w:val="auto"/>
        </w:rPr>
        <w:t xml:space="preserve">Tarifa v členení podľa </w:t>
      </w:r>
      <w:r w:rsidR="009011ED" w:rsidRPr="00352418">
        <w:rPr>
          <w:rFonts w:asciiTheme="minorHAnsi" w:hAnsiTheme="minorHAnsi" w:cstheme="minorHAnsi"/>
          <w:color w:val="auto"/>
        </w:rPr>
        <w:t xml:space="preserve">predchádzajúcich </w:t>
      </w:r>
      <w:r w:rsidRPr="00352418">
        <w:rPr>
          <w:rFonts w:asciiTheme="minorHAnsi" w:hAnsiTheme="minorHAnsi" w:cstheme="minorHAnsi"/>
          <w:color w:val="auto"/>
        </w:rPr>
        <w:t>odsek</w:t>
      </w:r>
      <w:r w:rsidR="00D219F4" w:rsidRPr="00352418">
        <w:rPr>
          <w:rFonts w:asciiTheme="minorHAnsi" w:hAnsiTheme="minorHAnsi" w:cstheme="minorHAnsi"/>
          <w:color w:val="auto"/>
        </w:rPr>
        <w:t>ov</w:t>
      </w:r>
      <w:r w:rsidRPr="00352418">
        <w:rPr>
          <w:rFonts w:asciiTheme="minorHAnsi" w:hAnsiTheme="minorHAnsi" w:cstheme="minorHAnsi"/>
          <w:color w:val="auto"/>
        </w:rPr>
        <w:t xml:space="preserve"> sa účtuje mesačnými faktúrami za</w:t>
      </w:r>
      <w:r w:rsidR="001B2BB9" w:rsidRPr="00352418">
        <w:rPr>
          <w:rFonts w:asciiTheme="minorHAnsi" w:hAnsiTheme="minorHAnsi" w:cstheme="minorHAnsi"/>
          <w:color w:val="auto"/>
        </w:rPr>
        <w:t> </w:t>
      </w:r>
      <w:r w:rsidRPr="00352418">
        <w:rPr>
          <w:rFonts w:asciiTheme="minorHAnsi" w:hAnsiTheme="minorHAnsi" w:cstheme="minorHAnsi"/>
          <w:color w:val="auto"/>
        </w:rPr>
        <w:t>obdobie, ktoré je vymedzené kalendárnym mesiacom.</w:t>
      </w:r>
    </w:p>
    <w:p w:rsidR="00CE6D79" w:rsidRPr="00352418" w:rsidRDefault="00CE6D79" w:rsidP="00C1034D">
      <w:pPr>
        <w:pStyle w:val="Seznamsodrkami2"/>
        <w:rPr>
          <w:rFonts w:asciiTheme="minorHAnsi" w:hAnsiTheme="minorHAnsi" w:cstheme="minorHAnsi"/>
          <w:color w:val="auto"/>
        </w:rPr>
      </w:pPr>
      <w:r w:rsidRPr="00352418">
        <w:rPr>
          <w:rFonts w:asciiTheme="minorHAnsi" w:hAnsiTheme="minorHAnsi" w:cstheme="minorHAnsi"/>
          <w:color w:val="auto"/>
        </w:rPr>
        <w:t xml:space="preserve">Faktúry za dodávku a distribúciu elektriny sa uhrádzajú podľa dátumu splatnosti uvedenom na faktúre. Zaplatením sa rozumie pripísanie celej </w:t>
      </w:r>
      <w:proofErr w:type="spellStart"/>
      <w:r w:rsidRPr="00352418">
        <w:rPr>
          <w:rFonts w:asciiTheme="minorHAnsi" w:hAnsiTheme="minorHAnsi" w:cstheme="minorHAnsi"/>
          <w:color w:val="auto"/>
        </w:rPr>
        <w:t>faktúrovanej</w:t>
      </w:r>
      <w:proofErr w:type="spellEnd"/>
      <w:r w:rsidRPr="00352418">
        <w:rPr>
          <w:rFonts w:asciiTheme="minorHAnsi" w:hAnsiTheme="minorHAnsi" w:cstheme="minorHAnsi"/>
          <w:color w:val="auto"/>
        </w:rPr>
        <w:t xml:space="preserve"> čiastky na</w:t>
      </w:r>
      <w:r w:rsidR="009E218C" w:rsidRPr="00352418">
        <w:rPr>
          <w:rFonts w:asciiTheme="minorHAnsi" w:hAnsiTheme="minorHAnsi" w:cstheme="minorHAnsi"/>
          <w:color w:val="auto"/>
        </w:rPr>
        <w:t> </w:t>
      </w:r>
      <w:r w:rsidRPr="00352418">
        <w:rPr>
          <w:rFonts w:asciiTheme="minorHAnsi" w:hAnsiTheme="minorHAnsi" w:cstheme="minorHAnsi"/>
          <w:color w:val="auto"/>
        </w:rPr>
        <w:t xml:space="preserve">účet PDS, uvedený na faktúre. </w:t>
      </w:r>
    </w:p>
    <w:p w:rsidR="00CE6D79" w:rsidRDefault="00CE6D79" w:rsidP="00C1034D">
      <w:pPr>
        <w:pStyle w:val="Seznamsodrkami2"/>
        <w:rPr>
          <w:rFonts w:asciiTheme="minorHAnsi" w:hAnsiTheme="minorHAnsi" w:cstheme="minorHAnsi"/>
          <w:color w:val="auto"/>
        </w:rPr>
      </w:pPr>
      <w:r w:rsidRPr="00352418">
        <w:rPr>
          <w:rFonts w:asciiTheme="minorHAnsi" w:hAnsiTheme="minorHAnsi" w:cstheme="minorHAnsi"/>
          <w:color w:val="auto"/>
        </w:rPr>
        <w:t xml:space="preserve">Ak pripadne deň splatnosti platby na deň pracovného voľna alebo na deň pracovného pokoja, je dňom splatnosti najbližší nasledujúci pracovný deň.  </w:t>
      </w:r>
    </w:p>
    <w:p w:rsidR="004B0E9F" w:rsidRPr="00352418" w:rsidRDefault="004B0E9F" w:rsidP="004B0E9F">
      <w:pPr>
        <w:pStyle w:val="Seznamsodrkami2"/>
        <w:numPr>
          <w:ilvl w:val="0"/>
          <w:numId w:val="0"/>
        </w:numPr>
        <w:rPr>
          <w:rFonts w:asciiTheme="minorHAnsi" w:hAnsiTheme="minorHAnsi" w:cstheme="minorHAnsi"/>
          <w:color w:val="auto"/>
        </w:rPr>
      </w:pPr>
    </w:p>
    <w:p w:rsidR="00CE6D79" w:rsidRPr="00352418" w:rsidRDefault="00CE6D79" w:rsidP="00C1034D">
      <w:pPr>
        <w:pStyle w:val="Seznamsodrkami2"/>
        <w:rPr>
          <w:rFonts w:asciiTheme="minorHAnsi" w:hAnsiTheme="minorHAnsi" w:cstheme="minorHAnsi"/>
          <w:color w:val="auto"/>
        </w:rPr>
      </w:pPr>
      <w:r w:rsidRPr="00352418">
        <w:rPr>
          <w:rFonts w:asciiTheme="minorHAnsi" w:hAnsiTheme="minorHAnsi" w:cstheme="minorHAnsi"/>
          <w:color w:val="auto"/>
        </w:rPr>
        <w:t>V prípade omeškania s úhradou dohodnutých platieb je PDS oprávnený účtovať odberateľovi elektriny úrok z omeškania vo výške určenej v zmysle príslušných ustanovení Obchodného zákonníka</w:t>
      </w:r>
      <w:r w:rsidR="004355AD" w:rsidRPr="00352418">
        <w:rPr>
          <w:rFonts w:asciiTheme="minorHAnsi" w:hAnsiTheme="minorHAnsi" w:cstheme="minorHAnsi"/>
          <w:color w:val="auto"/>
        </w:rPr>
        <w:t xml:space="preserve"> ak nie je v zmluve dohodnuté inak</w:t>
      </w:r>
      <w:r w:rsidRPr="00352418">
        <w:rPr>
          <w:rFonts w:asciiTheme="minorHAnsi" w:hAnsiTheme="minorHAnsi" w:cstheme="minorHAnsi"/>
          <w:color w:val="auto"/>
        </w:rPr>
        <w:t xml:space="preserve">.  </w:t>
      </w:r>
    </w:p>
    <w:p w:rsidR="00CE6D79" w:rsidRPr="00352418" w:rsidRDefault="00CE6D79" w:rsidP="00C1034D">
      <w:pPr>
        <w:pStyle w:val="Seznamsodrkami2"/>
        <w:rPr>
          <w:rFonts w:asciiTheme="minorHAnsi" w:hAnsiTheme="minorHAnsi" w:cstheme="minorHAnsi"/>
          <w:color w:val="auto"/>
        </w:rPr>
      </w:pPr>
      <w:r w:rsidRPr="00352418">
        <w:rPr>
          <w:rFonts w:asciiTheme="minorHAnsi" w:hAnsiTheme="minorHAnsi" w:cstheme="minorHAnsi"/>
          <w:color w:val="auto"/>
        </w:rPr>
        <w:t xml:space="preserve">Spôsob platby je dohodnutý v zmluve. V bankovom styku budú používané variabilné symboly uvedené na príslušnej faktúre. </w:t>
      </w:r>
    </w:p>
    <w:p w:rsidR="00CE6D79" w:rsidRPr="00352418" w:rsidRDefault="00CE6D79" w:rsidP="00C1034D">
      <w:pPr>
        <w:pStyle w:val="Seznamsodrkami2"/>
        <w:rPr>
          <w:rFonts w:asciiTheme="minorHAnsi" w:hAnsiTheme="minorHAnsi" w:cstheme="minorHAnsi"/>
          <w:color w:val="auto"/>
        </w:rPr>
      </w:pPr>
      <w:r w:rsidRPr="00352418">
        <w:rPr>
          <w:rFonts w:asciiTheme="minorHAnsi" w:hAnsiTheme="minorHAnsi" w:cstheme="minorHAnsi"/>
          <w:color w:val="auto"/>
        </w:rPr>
        <w:t xml:space="preserve">V prípade, že je odberateľ elektriny v omeškaní so zmluvne dohodnutou platbou, PDS má povinnosť zaslať mu upomienku s výzvou na zaplatenie. Poplatok za upomienku  uhrádza odberateľ elektriny. V prípade neuhradenia dlžnej sumy v lehote uvedenej v upomienke je PDS oprávnený v zmysle zákona o energetike obmedziť alebo prerušiť distribúciu do odberných miest odberateľa elektriny.  </w:t>
      </w:r>
    </w:p>
    <w:p w:rsidR="00CE6D79" w:rsidRDefault="00CE6D79" w:rsidP="00CE6D79">
      <w:pPr>
        <w:rPr>
          <w:rFonts w:asciiTheme="minorHAnsi" w:hAnsiTheme="minorHAnsi" w:cstheme="minorHAnsi"/>
        </w:rPr>
      </w:pPr>
    </w:p>
    <w:p w:rsidR="00632A85" w:rsidRPr="00352418" w:rsidRDefault="00632A85" w:rsidP="00CE6D79">
      <w:pPr>
        <w:rPr>
          <w:rFonts w:asciiTheme="minorHAnsi" w:hAnsiTheme="minorHAnsi" w:cstheme="minorHAnsi"/>
        </w:rPr>
      </w:pPr>
    </w:p>
    <w:p w:rsidR="00CE6D79" w:rsidRPr="00352418" w:rsidRDefault="00CE6D79" w:rsidP="00CE6D79">
      <w:pPr>
        <w:pStyle w:val="Nadpis2"/>
        <w:rPr>
          <w:rFonts w:asciiTheme="minorHAnsi" w:hAnsiTheme="minorHAnsi" w:cstheme="minorHAnsi"/>
        </w:rPr>
      </w:pPr>
      <w:bookmarkStart w:id="56" w:name="_Toc159810995"/>
      <w:bookmarkStart w:id="57" w:name="_Toc233010239"/>
      <w:r w:rsidRPr="00352418">
        <w:rPr>
          <w:rFonts w:asciiTheme="minorHAnsi" w:hAnsiTheme="minorHAnsi" w:cstheme="minorHAnsi"/>
        </w:rPr>
        <w:t>5.</w:t>
      </w:r>
      <w:r w:rsidRPr="00352418">
        <w:rPr>
          <w:rFonts w:asciiTheme="minorHAnsi" w:hAnsiTheme="minorHAnsi" w:cstheme="minorHAnsi"/>
        </w:rPr>
        <w:tab/>
        <w:t>Reklamácie</w:t>
      </w:r>
      <w:bookmarkEnd w:id="56"/>
      <w:bookmarkEnd w:id="57"/>
    </w:p>
    <w:p w:rsidR="00CE6D79" w:rsidRPr="00352418" w:rsidRDefault="00CE6D79" w:rsidP="00CE6D79">
      <w:pPr>
        <w:jc w:val="both"/>
        <w:rPr>
          <w:rFonts w:asciiTheme="minorHAnsi" w:hAnsiTheme="minorHAnsi" w:cstheme="minorHAnsi"/>
        </w:rPr>
      </w:pPr>
      <w:r w:rsidRPr="00352418">
        <w:rPr>
          <w:rFonts w:asciiTheme="minorHAnsi" w:hAnsiTheme="minorHAnsi" w:cstheme="minorHAnsi"/>
        </w:rPr>
        <w:t xml:space="preserve">Reklamácie sa riadia podľa reklamačného poriadku tohto PPDS, ktorý je uvedený v prílohe </w:t>
      </w:r>
    </w:p>
    <w:p w:rsidR="00CE6D79" w:rsidRPr="00352418" w:rsidRDefault="00CE6D79" w:rsidP="00CE6D79">
      <w:pPr>
        <w:jc w:val="both"/>
        <w:rPr>
          <w:rFonts w:asciiTheme="minorHAnsi" w:hAnsiTheme="minorHAnsi" w:cstheme="minorHAnsi"/>
        </w:rPr>
      </w:pPr>
      <w:r w:rsidRPr="00352418">
        <w:rPr>
          <w:rFonts w:asciiTheme="minorHAnsi" w:hAnsiTheme="minorHAnsi" w:cstheme="minorHAnsi"/>
        </w:rPr>
        <w:t xml:space="preserve">č. </w:t>
      </w:r>
      <w:r w:rsidR="008A588F" w:rsidRPr="00352418">
        <w:rPr>
          <w:rFonts w:asciiTheme="minorHAnsi" w:hAnsiTheme="minorHAnsi" w:cstheme="minorHAnsi"/>
        </w:rPr>
        <w:t>4</w:t>
      </w:r>
      <w:r w:rsidRPr="00352418">
        <w:rPr>
          <w:rFonts w:asciiTheme="minorHAnsi" w:hAnsiTheme="minorHAnsi" w:cstheme="minorHAnsi"/>
        </w:rPr>
        <w:t xml:space="preserve"> PPDS.</w:t>
      </w:r>
    </w:p>
    <w:p w:rsidR="00632A85" w:rsidRDefault="00632A85" w:rsidP="00CE6D79">
      <w:pPr>
        <w:pStyle w:val="Nadpis2"/>
        <w:rPr>
          <w:rFonts w:asciiTheme="minorHAnsi" w:hAnsiTheme="minorHAnsi" w:cstheme="minorHAnsi"/>
        </w:rPr>
      </w:pPr>
      <w:bookmarkStart w:id="58" w:name="_Toc159810996"/>
      <w:bookmarkStart w:id="59" w:name="_Toc233010240"/>
    </w:p>
    <w:p w:rsidR="00CE6D79" w:rsidRPr="00352418" w:rsidRDefault="00CE6D79" w:rsidP="00CE6D79">
      <w:pPr>
        <w:pStyle w:val="Nadpis2"/>
        <w:rPr>
          <w:rFonts w:asciiTheme="minorHAnsi" w:hAnsiTheme="minorHAnsi" w:cstheme="minorHAnsi"/>
        </w:rPr>
      </w:pPr>
      <w:r w:rsidRPr="00352418">
        <w:rPr>
          <w:rFonts w:asciiTheme="minorHAnsi" w:hAnsiTheme="minorHAnsi" w:cstheme="minorHAnsi"/>
        </w:rPr>
        <w:t>6.</w:t>
      </w:r>
      <w:r w:rsidRPr="00352418">
        <w:rPr>
          <w:rFonts w:asciiTheme="minorHAnsi" w:hAnsiTheme="minorHAnsi" w:cstheme="minorHAnsi"/>
        </w:rPr>
        <w:tab/>
        <w:t>Obmedzenie a prerušenie distribúcie</w:t>
      </w:r>
      <w:bookmarkEnd w:id="58"/>
      <w:bookmarkEnd w:id="59"/>
    </w:p>
    <w:p w:rsidR="00CE6D79" w:rsidRPr="00352418" w:rsidRDefault="00CE6D79" w:rsidP="00CE6D79">
      <w:pPr>
        <w:pStyle w:val="Zkladntextodsazen3"/>
        <w:numPr>
          <w:ilvl w:val="0"/>
          <w:numId w:val="20"/>
        </w:numPr>
        <w:jc w:val="both"/>
        <w:rPr>
          <w:rFonts w:asciiTheme="minorHAnsi" w:hAnsiTheme="minorHAnsi" w:cstheme="minorHAnsi"/>
        </w:rPr>
      </w:pPr>
      <w:r w:rsidRPr="00352418">
        <w:rPr>
          <w:rFonts w:asciiTheme="minorHAnsi" w:hAnsiTheme="minorHAnsi" w:cstheme="minorHAnsi"/>
        </w:rPr>
        <w:t>PDS má právo obmedziť alebo prerušiť dodávku a distribúciu elektriny v prípadoch uvedených v §24 ods. 1 písm. e) zákona o energetike.</w:t>
      </w:r>
    </w:p>
    <w:p w:rsidR="00CE6D79" w:rsidRPr="00352418" w:rsidRDefault="00CE6D79" w:rsidP="00CE6D79">
      <w:pPr>
        <w:pStyle w:val="Zkladntextodsazen3"/>
        <w:numPr>
          <w:ilvl w:val="0"/>
          <w:numId w:val="20"/>
        </w:numPr>
        <w:jc w:val="both"/>
        <w:rPr>
          <w:rFonts w:asciiTheme="minorHAnsi" w:hAnsiTheme="minorHAnsi" w:cstheme="minorHAnsi"/>
        </w:rPr>
      </w:pPr>
      <w:r w:rsidRPr="00352418">
        <w:rPr>
          <w:rFonts w:asciiTheme="minorHAnsi" w:hAnsiTheme="minorHAnsi" w:cstheme="minorHAnsi"/>
        </w:rPr>
        <w:t>Pri obmedzení, alebo prerušení dodávky a distribúcie elektriny z dôvodu plánovaných prác na zariadeniach sústavy je PDS povinný oznámiť odberateľovi elektriny začiatok a skončenie tohto obmedzenia alebo prerušenia najmenej 15 dní vopred. Oznamovacia povinnosť je splnená doručením písomného oznamu odberateľovi elektriny.</w:t>
      </w:r>
    </w:p>
    <w:p w:rsidR="00632A85" w:rsidRDefault="00632A85" w:rsidP="00CE6D79">
      <w:pPr>
        <w:pStyle w:val="Nadpis2"/>
        <w:rPr>
          <w:rFonts w:asciiTheme="minorHAnsi" w:hAnsiTheme="minorHAnsi" w:cstheme="minorHAnsi"/>
        </w:rPr>
      </w:pPr>
      <w:bookmarkStart w:id="60" w:name="_Toc159810997"/>
      <w:bookmarkStart w:id="61" w:name="_Toc233010241"/>
    </w:p>
    <w:p w:rsidR="00CE6D79" w:rsidRPr="00352418" w:rsidRDefault="00CE6D79" w:rsidP="00CE6D79">
      <w:pPr>
        <w:pStyle w:val="Nadpis2"/>
        <w:rPr>
          <w:rFonts w:asciiTheme="minorHAnsi" w:hAnsiTheme="minorHAnsi" w:cstheme="minorHAnsi"/>
        </w:rPr>
      </w:pPr>
      <w:r w:rsidRPr="00352418">
        <w:rPr>
          <w:rFonts w:asciiTheme="minorHAnsi" w:hAnsiTheme="minorHAnsi" w:cstheme="minorHAnsi"/>
        </w:rPr>
        <w:t xml:space="preserve">7. </w:t>
      </w:r>
      <w:r w:rsidRPr="00352418">
        <w:rPr>
          <w:rFonts w:asciiTheme="minorHAnsi" w:hAnsiTheme="minorHAnsi" w:cstheme="minorHAnsi"/>
        </w:rPr>
        <w:tab/>
        <w:t>Ukončenie a zánik zmluvy</w:t>
      </w:r>
      <w:bookmarkEnd w:id="60"/>
      <w:bookmarkEnd w:id="61"/>
    </w:p>
    <w:p w:rsidR="00CE6D79" w:rsidRPr="00352418" w:rsidRDefault="00CE6D79" w:rsidP="00CE6D79">
      <w:pPr>
        <w:pStyle w:val="Zkladntext"/>
        <w:numPr>
          <w:ilvl w:val="0"/>
          <w:numId w:val="15"/>
        </w:numPr>
        <w:spacing w:before="60" w:after="0"/>
        <w:rPr>
          <w:rFonts w:asciiTheme="minorHAnsi" w:hAnsiTheme="minorHAnsi" w:cstheme="minorHAnsi"/>
          <w:sz w:val="24"/>
          <w:szCs w:val="24"/>
        </w:rPr>
      </w:pPr>
      <w:r w:rsidRPr="00352418">
        <w:rPr>
          <w:rFonts w:asciiTheme="minorHAnsi" w:hAnsiTheme="minorHAnsi" w:cstheme="minorHAnsi"/>
          <w:sz w:val="24"/>
          <w:szCs w:val="24"/>
        </w:rPr>
        <w:t xml:space="preserve">Ak je zmluva uzatvorená na dobu určitú, zaniká uplynutím lehoty, na ktorú bola uzatvorená. </w:t>
      </w:r>
    </w:p>
    <w:p w:rsidR="00B117B3" w:rsidRPr="00352418" w:rsidRDefault="00B117B3" w:rsidP="00CE6D79">
      <w:pPr>
        <w:pStyle w:val="Zkladntext"/>
        <w:numPr>
          <w:ilvl w:val="0"/>
          <w:numId w:val="15"/>
        </w:numPr>
        <w:spacing w:before="60" w:after="0"/>
        <w:rPr>
          <w:rFonts w:asciiTheme="minorHAnsi" w:hAnsiTheme="minorHAnsi" w:cstheme="minorHAnsi"/>
          <w:sz w:val="24"/>
          <w:szCs w:val="24"/>
        </w:rPr>
      </w:pPr>
      <w:r w:rsidRPr="00352418">
        <w:rPr>
          <w:rFonts w:asciiTheme="minorHAnsi" w:hAnsiTheme="minorHAnsi" w:cstheme="minorHAnsi"/>
          <w:sz w:val="24"/>
          <w:szCs w:val="24"/>
        </w:rPr>
        <w:t xml:space="preserve">Ak je zmluva </w:t>
      </w:r>
      <w:r w:rsidR="004355AD" w:rsidRPr="00352418">
        <w:rPr>
          <w:rFonts w:asciiTheme="minorHAnsi" w:hAnsiTheme="minorHAnsi" w:cstheme="minorHAnsi"/>
          <w:sz w:val="24"/>
          <w:szCs w:val="24"/>
        </w:rPr>
        <w:t xml:space="preserve">o </w:t>
      </w:r>
      <w:r w:rsidRPr="00352418">
        <w:rPr>
          <w:rFonts w:asciiTheme="minorHAnsi" w:hAnsiTheme="minorHAnsi" w:cstheme="minorHAnsi"/>
          <w:sz w:val="24"/>
          <w:szCs w:val="24"/>
        </w:rPr>
        <w:t>združenej dodávke elektriny uzatvorená na neurčitý čas, výpovedná lehota je dva mesiace a začína plynúť od prvého dňa kalendárneho mesiaca nasledujúceho po doručení písomnej výpovede a skončí sa uplynutím posledného dňa príslušného kalendárneho mesiaca</w:t>
      </w:r>
    </w:p>
    <w:p w:rsidR="00CE6D79" w:rsidRPr="00352418" w:rsidRDefault="00CE6D79" w:rsidP="00CE6D79">
      <w:pPr>
        <w:pStyle w:val="Zkladntext"/>
        <w:numPr>
          <w:ilvl w:val="0"/>
          <w:numId w:val="15"/>
        </w:numPr>
        <w:spacing w:before="60" w:after="0"/>
        <w:rPr>
          <w:rFonts w:asciiTheme="minorHAnsi" w:hAnsiTheme="minorHAnsi" w:cstheme="minorHAnsi"/>
          <w:sz w:val="24"/>
          <w:szCs w:val="24"/>
        </w:rPr>
      </w:pPr>
      <w:r w:rsidRPr="00352418">
        <w:rPr>
          <w:rFonts w:asciiTheme="minorHAnsi" w:hAnsiTheme="minorHAnsi" w:cstheme="minorHAnsi"/>
          <w:sz w:val="24"/>
          <w:szCs w:val="24"/>
        </w:rPr>
        <w:t xml:space="preserve">Zmluva môže byť ukončená dohodou zmluvných strán.  </w:t>
      </w:r>
    </w:p>
    <w:p w:rsidR="00CE6D79" w:rsidRPr="00352418" w:rsidRDefault="00CE6D79" w:rsidP="00CE6D79">
      <w:pPr>
        <w:pStyle w:val="Zkladntext"/>
        <w:numPr>
          <w:ilvl w:val="0"/>
          <w:numId w:val="15"/>
        </w:numPr>
        <w:spacing w:before="60" w:after="0"/>
        <w:rPr>
          <w:rFonts w:asciiTheme="minorHAnsi" w:hAnsiTheme="minorHAnsi" w:cstheme="minorHAnsi"/>
          <w:sz w:val="24"/>
          <w:szCs w:val="24"/>
        </w:rPr>
      </w:pPr>
      <w:r w:rsidRPr="00352418">
        <w:rPr>
          <w:rFonts w:asciiTheme="minorHAnsi" w:hAnsiTheme="minorHAnsi" w:cstheme="minorHAnsi"/>
          <w:sz w:val="24"/>
          <w:szCs w:val="24"/>
        </w:rPr>
        <w:t>V prípade podstatného porušenia zmluvy zo strany odberateľa elektriny, najmä v prípade, že odberateľ elektriny je v omeškaní so zaplatením zmluvne dohodnutej platby za distribúciu, a túto neuhradil ani v dodatočnej lehote určenej PDS, alebo v prípade, že odberateľ elektriny svojím odberom ohrozuje bezpečnosť, spoľahlivosť alebo kvalitu dodávky elektriny, alebo negatívne ovplyvňuje distribučnú sústavu v rozsahu, ktoré presahujú dovolené hranice, je PDS oprávnený odstúpiť od zmluvy. Odstúpenie od zmluvy je účinné dňom jeho doručenia odberateľovi elektriny.</w:t>
      </w:r>
    </w:p>
    <w:p w:rsidR="004355AD" w:rsidRPr="00352418" w:rsidRDefault="00CE6D79" w:rsidP="00CE6D79">
      <w:pPr>
        <w:pStyle w:val="Zkladntext"/>
        <w:numPr>
          <w:ilvl w:val="0"/>
          <w:numId w:val="15"/>
        </w:numPr>
        <w:spacing w:before="60" w:after="0"/>
        <w:rPr>
          <w:rFonts w:asciiTheme="minorHAnsi" w:hAnsiTheme="minorHAnsi" w:cstheme="minorHAnsi"/>
          <w:sz w:val="24"/>
          <w:szCs w:val="24"/>
        </w:rPr>
      </w:pPr>
      <w:r w:rsidRPr="00352418">
        <w:rPr>
          <w:rFonts w:asciiTheme="minorHAnsi" w:hAnsiTheme="minorHAnsi" w:cstheme="minorHAnsi"/>
          <w:sz w:val="24"/>
          <w:szCs w:val="24"/>
        </w:rPr>
        <w:t>Zmluva stráca platnosť aj ukončením zmluvy o pripojení odberateľa elektriny do</w:t>
      </w:r>
      <w:r w:rsidR="009E218C" w:rsidRPr="00352418">
        <w:rPr>
          <w:rFonts w:asciiTheme="minorHAnsi" w:hAnsiTheme="minorHAnsi" w:cstheme="minorHAnsi"/>
          <w:sz w:val="24"/>
          <w:szCs w:val="24"/>
        </w:rPr>
        <w:t> </w:t>
      </w:r>
      <w:r w:rsidRPr="00352418">
        <w:rPr>
          <w:rFonts w:asciiTheme="minorHAnsi" w:hAnsiTheme="minorHAnsi" w:cstheme="minorHAnsi"/>
          <w:sz w:val="24"/>
          <w:szCs w:val="24"/>
        </w:rPr>
        <w:t>distribučnej sústavy.</w:t>
      </w:r>
    </w:p>
    <w:p w:rsidR="00CE6D79" w:rsidRPr="00352418" w:rsidRDefault="00874C98" w:rsidP="00CE6D79">
      <w:pPr>
        <w:pStyle w:val="Zkladntext"/>
        <w:numPr>
          <w:ilvl w:val="0"/>
          <w:numId w:val="15"/>
        </w:numPr>
        <w:spacing w:before="60" w:after="0"/>
        <w:rPr>
          <w:rFonts w:asciiTheme="minorHAnsi" w:hAnsiTheme="minorHAnsi" w:cstheme="minorHAnsi"/>
          <w:sz w:val="24"/>
          <w:szCs w:val="24"/>
        </w:rPr>
      </w:pPr>
      <w:r>
        <w:rPr>
          <w:rFonts w:asciiTheme="minorHAnsi" w:hAnsiTheme="minorHAnsi" w:cstheme="minorHAnsi"/>
          <w:sz w:val="24"/>
          <w:szCs w:val="24"/>
        </w:rPr>
        <w:t>Pre</w:t>
      </w:r>
      <w:r w:rsidR="004355AD" w:rsidRPr="00352418">
        <w:rPr>
          <w:rFonts w:asciiTheme="minorHAnsi" w:hAnsiTheme="minorHAnsi" w:cstheme="minorHAnsi"/>
          <w:sz w:val="24"/>
          <w:szCs w:val="24"/>
        </w:rPr>
        <w:t> prípad ukončenia zmluvy o združenej dodávke</w:t>
      </w:r>
      <w:r>
        <w:rPr>
          <w:rFonts w:asciiTheme="minorHAnsi" w:hAnsiTheme="minorHAnsi" w:cstheme="minorHAnsi"/>
          <w:sz w:val="24"/>
          <w:szCs w:val="24"/>
        </w:rPr>
        <w:t xml:space="preserve"> elektriny</w:t>
      </w:r>
      <w:r w:rsidR="004355AD" w:rsidRPr="00352418">
        <w:rPr>
          <w:rFonts w:asciiTheme="minorHAnsi" w:hAnsiTheme="minorHAnsi" w:cstheme="minorHAnsi"/>
          <w:sz w:val="24"/>
          <w:szCs w:val="24"/>
        </w:rPr>
        <w:t xml:space="preserve"> pred uplynutím lehoty na ktorú bol zmluvne dojednaný</w:t>
      </w:r>
      <w:r w:rsidR="00E57672" w:rsidRPr="00352418">
        <w:rPr>
          <w:rFonts w:asciiTheme="minorHAnsi" w:hAnsiTheme="minorHAnsi" w:cstheme="minorHAnsi"/>
          <w:sz w:val="24"/>
          <w:szCs w:val="24"/>
        </w:rPr>
        <w:t xml:space="preserve"> objem elektriny</w:t>
      </w:r>
      <w:r>
        <w:rPr>
          <w:rFonts w:asciiTheme="minorHAnsi" w:hAnsiTheme="minorHAnsi" w:cstheme="minorHAnsi"/>
          <w:sz w:val="24"/>
          <w:szCs w:val="24"/>
        </w:rPr>
        <w:t>,</w:t>
      </w:r>
      <w:r w:rsidR="00E57672" w:rsidRPr="00352418">
        <w:rPr>
          <w:rFonts w:asciiTheme="minorHAnsi" w:hAnsiTheme="minorHAnsi" w:cstheme="minorHAnsi"/>
          <w:sz w:val="24"/>
          <w:szCs w:val="24"/>
        </w:rPr>
        <w:t xml:space="preserve"> </w:t>
      </w:r>
      <w:r>
        <w:rPr>
          <w:rFonts w:asciiTheme="minorHAnsi" w:hAnsiTheme="minorHAnsi" w:cstheme="minorHAnsi"/>
          <w:sz w:val="24"/>
          <w:szCs w:val="24"/>
        </w:rPr>
        <w:t xml:space="preserve">si </w:t>
      </w:r>
      <w:proofErr w:type="spellStart"/>
      <w:r>
        <w:rPr>
          <w:rFonts w:asciiTheme="minorHAnsi" w:hAnsiTheme="minorHAnsi" w:cstheme="minorHAnsi"/>
          <w:sz w:val="24"/>
          <w:szCs w:val="24"/>
        </w:rPr>
        <w:t>može</w:t>
      </w:r>
      <w:proofErr w:type="spellEnd"/>
      <w:r>
        <w:rPr>
          <w:rFonts w:asciiTheme="minorHAnsi" w:hAnsiTheme="minorHAnsi" w:cstheme="minorHAnsi"/>
          <w:sz w:val="24"/>
          <w:szCs w:val="24"/>
        </w:rPr>
        <w:t xml:space="preserve"> dodávateľ s odberateľom dohodnúť v zmluve ďalšie obchodné podmienky </w:t>
      </w:r>
    </w:p>
    <w:p w:rsidR="00CE6D79" w:rsidRPr="00352418" w:rsidRDefault="00CE6D79" w:rsidP="00CE6D79">
      <w:pPr>
        <w:rPr>
          <w:rFonts w:asciiTheme="minorHAnsi" w:hAnsiTheme="minorHAnsi" w:cstheme="minorHAnsi"/>
        </w:rPr>
      </w:pPr>
      <w:r w:rsidRPr="00352418">
        <w:rPr>
          <w:rFonts w:asciiTheme="minorHAnsi" w:hAnsiTheme="minorHAnsi" w:cstheme="minorHAnsi"/>
        </w:rPr>
        <w:br w:type="page"/>
      </w:r>
      <w:r w:rsidR="008A588F" w:rsidRPr="00352418">
        <w:rPr>
          <w:rFonts w:asciiTheme="minorHAnsi" w:hAnsiTheme="minorHAnsi" w:cstheme="minorHAnsi"/>
        </w:rPr>
        <w:t xml:space="preserve"> </w:t>
      </w:r>
      <w:r w:rsidRPr="00352418">
        <w:rPr>
          <w:rFonts w:asciiTheme="minorHAnsi" w:hAnsiTheme="minorHAnsi" w:cstheme="minorHAnsi"/>
        </w:rPr>
        <w:t xml:space="preserve">Príloha č. </w:t>
      </w:r>
      <w:r w:rsidR="008A588F" w:rsidRPr="00352418">
        <w:rPr>
          <w:rFonts w:asciiTheme="minorHAnsi" w:hAnsiTheme="minorHAnsi" w:cstheme="minorHAnsi"/>
        </w:rPr>
        <w:t>4</w:t>
      </w:r>
      <w:r w:rsidRPr="00352418">
        <w:rPr>
          <w:rFonts w:asciiTheme="minorHAnsi" w:hAnsiTheme="minorHAnsi" w:cstheme="minorHAnsi"/>
        </w:rPr>
        <w:t xml:space="preserve"> k PPDS</w:t>
      </w:r>
    </w:p>
    <w:p w:rsidR="00CE6D79" w:rsidRPr="00352418" w:rsidRDefault="00CE6D79" w:rsidP="00CE6D79">
      <w:pPr>
        <w:rPr>
          <w:rFonts w:asciiTheme="minorHAnsi" w:hAnsiTheme="minorHAnsi" w:cstheme="minorHAnsi"/>
        </w:rPr>
      </w:pPr>
    </w:p>
    <w:p w:rsidR="00CE6D79" w:rsidRPr="00352418" w:rsidRDefault="00CE6D79" w:rsidP="00CE6D79">
      <w:pPr>
        <w:pStyle w:val="Nadpis1"/>
        <w:jc w:val="center"/>
        <w:rPr>
          <w:rFonts w:asciiTheme="minorHAnsi" w:hAnsiTheme="minorHAnsi" w:cstheme="minorHAnsi"/>
          <w:caps/>
        </w:rPr>
      </w:pPr>
      <w:bookmarkStart w:id="62" w:name="_Toc233010242"/>
      <w:r w:rsidRPr="00352418">
        <w:rPr>
          <w:rFonts w:asciiTheme="minorHAnsi" w:hAnsiTheme="minorHAnsi" w:cstheme="minorHAnsi"/>
          <w:caps/>
        </w:rPr>
        <w:t>Reklamačný poriadok</w:t>
      </w:r>
      <w:bookmarkEnd w:id="62"/>
      <w:r w:rsidRPr="00352418">
        <w:rPr>
          <w:rFonts w:asciiTheme="minorHAnsi" w:hAnsiTheme="minorHAnsi" w:cstheme="minorHAnsi"/>
          <w:caps/>
        </w:rPr>
        <w:t xml:space="preserve"> </w:t>
      </w:r>
    </w:p>
    <w:p w:rsidR="00CE6D79" w:rsidRPr="00352418" w:rsidRDefault="00CE6D79" w:rsidP="00CE6D79">
      <w:pPr>
        <w:pStyle w:val="Nadpis2"/>
        <w:rPr>
          <w:rFonts w:asciiTheme="minorHAnsi" w:hAnsiTheme="minorHAnsi" w:cstheme="minorHAnsi"/>
        </w:rPr>
      </w:pPr>
      <w:bookmarkStart w:id="63" w:name="_Toc233010243"/>
      <w:r w:rsidRPr="00352418">
        <w:rPr>
          <w:rFonts w:asciiTheme="minorHAnsi" w:hAnsiTheme="minorHAnsi" w:cstheme="minorHAnsi"/>
        </w:rPr>
        <w:t>1. Definícia a predmet reklamácie</w:t>
      </w:r>
      <w:bookmarkEnd w:id="63"/>
    </w:p>
    <w:p w:rsidR="00CE6D79" w:rsidRPr="00352418" w:rsidRDefault="00CE6D79" w:rsidP="00CE6D79">
      <w:pPr>
        <w:pStyle w:val="Styl-a"/>
        <w:autoSpaceDE/>
        <w:autoSpaceDN/>
        <w:spacing w:after="0"/>
        <w:rPr>
          <w:rFonts w:asciiTheme="minorHAnsi" w:hAnsiTheme="minorHAnsi" w:cstheme="minorHAnsi"/>
          <w:lang w:val="sk-SK" w:eastAsia="sk-SK"/>
        </w:rPr>
      </w:pPr>
      <w:r w:rsidRPr="00352418">
        <w:rPr>
          <w:rFonts w:asciiTheme="minorHAnsi" w:hAnsiTheme="minorHAnsi" w:cstheme="minorHAnsi"/>
          <w:lang w:val="sk-SK" w:eastAsia="sk-SK"/>
        </w:rPr>
        <w:t>Reklamácia je písomný, telefonický, faxový alebo osobný podnet</w:t>
      </w:r>
      <w:r w:rsidR="00E57672" w:rsidRPr="00352418">
        <w:rPr>
          <w:rFonts w:asciiTheme="minorHAnsi" w:hAnsiTheme="minorHAnsi" w:cstheme="minorHAnsi"/>
          <w:lang w:val="sk-SK" w:eastAsia="sk-SK"/>
        </w:rPr>
        <w:t xml:space="preserve"> (následne potvrdený písomne )</w:t>
      </w:r>
      <w:r w:rsidRPr="00352418">
        <w:rPr>
          <w:rFonts w:asciiTheme="minorHAnsi" w:hAnsiTheme="minorHAnsi" w:cstheme="minorHAnsi"/>
          <w:lang w:val="sk-SK" w:eastAsia="sk-SK"/>
        </w:rPr>
        <w:t xml:space="preserve"> odberateľa elektriny            – fyzickej osoby alebo právnickej osoby, súvisiaci so zistením nedostatkov (formálneho alebo technického charakteru) po uzatvorení zmluvy a s tým súvisiacim plnením. Účelom reklamácie je predovšetkým dosiahnuť, aby plnenie - predmet zmluvy mal dohodnuté, alebo normou stanovené vlastnosti, a aby boli odstránené právne nedostatky plnenia - predmetu zmluvy.</w:t>
      </w:r>
    </w:p>
    <w:p w:rsidR="00AC2255" w:rsidRPr="00352418" w:rsidRDefault="00AC2255" w:rsidP="00CE6D79">
      <w:pPr>
        <w:pStyle w:val="Styl-a"/>
        <w:autoSpaceDE/>
        <w:autoSpaceDN/>
        <w:spacing w:after="0"/>
        <w:rPr>
          <w:rFonts w:asciiTheme="minorHAnsi" w:hAnsiTheme="minorHAnsi" w:cstheme="minorHAnsi"/>
          <w:lang w:val="sk-SK" w:eastAsia="sk-SK"/>
        </w:rPr>
      </w:pPr>
      <w:proofErr w:type="spellStart"/>
      <w:r w:rsidRPr="00352418">
        <w:rPr>
          <w:rFonts w:asciiTheme="minorHAnsi" w:hAnsiTheme="minorHAnsi" w:cstheme="minorHAnsi"/>
        </w:rPr>
        <w:t>Zmluvné</w:t>
      </w:r>
      <w:proofErr w:type="spellEnd"/>
      <w:r w:rsidRPr="00352418">
        <w:rPr>
          <w:rFonts w:asciiTheme="minorHAnsi" w:hAnsiTheme="minorHAnsi" w:cstheme="minorHAnsi"/>
        </w:rPr>
        <w:t xml:space="preserve"> strany </w:t>
      </w:r>
      <w:proofErr w:type="spellStart"/>
      <w:r w:rsidRPr="00352418">
        <w:rPr>
          <w:rFonts w:asciiTheme="minorHAnsi" w:hAnsiTheme="minorHAnsi" w:cstheme="minorHAnsi"/>
        </w:rPr>
        <w:t>prijímajú</w:t>
      </w:r>
      <w:proofErr w:type="spellEnd"/>
      <w:r w:rsidRPr="00352418">
        <w:rPr>
          <w:rFonts w:asciiTheme="minorHAnsi" w:hAnsiTheme="minorHAnsi" w:cstheme="minorHAnsi"/>
        </w:rPr>
        <w:t xml:space="preserve"> </w:t>
      </w:r>
      <w:proofErr w:type="spellStart"/>
      <w:r w:rsidRPr="00352418">
        <w:rPr>
          <w:rFonts w:asciiTheme="minorHAnsi" w:hAnsiTheme="minorHAnsi" w:cstheme="minorHAnsi"/>
        </w:rPr>
        <w:t>všetky</w:t>
      </w:r>
      <w:proofErr w:type="spellEnd"/>
      <w:r w:rsidRPr="00352418">
        <w:rPr>
          <w:rFonts w:asciiTheme="minorHAnsi" w:hAnsiTheme="minorHAnsi" w:cstheme="minorHAnsi"/>
        </w:rPr>
        <w:t xml:space="preserve"> </w:t>
      </w:r>
      <w:proofErr w:type="spellStart"/>
      <w:r w:rsidRPr="00352418">
        <w:rPr>
          <w:rFonts w:asciiTheme="minorHAnsi" w:hAnsiTheme="minorHAnsi" w:cstheme="minorHAnsi"/>
        </w:rPr>
        <w:t>potrebné</w:t>
      </w:r>
      <w:proofErr w:type="spellEnd"/>
      <w:r w:rsidRPr="00352418">
        <w:rPr>
          <w:rFonts w:asciiTheme="minorHAnsi" w:hAnsiTheme="minorHAnsi" w:cstheme="minorHAnsi"/>
        </w:rPr>
        <w:t xml:space="preserve"> </w:t>
      </w:r>
      <w:proofErr w:type="spellStart"/>
      <w:r w:rsidRPr="00352418">
        <w:rPr>
          <w:rFonts w:asciiTheme="minorHAnsi" w:hAnsiTheme="minorHAnsi" w:cstheme="minorHAnsi"/>
        </w:rPr>
        <w:t>opatrenia</w:t>
      </w:r>
      <w:proofErr w:type="spellEnd"/>
      <w:r w:rsidRPr="00352418">
        <w:rPr>
          <w:rFonts w:asciiTheme="minorHAnsi" w:hAnsiTheme="minorHAnsi" w:cstheme="minorHAnsi"/>
        </w:rPr>
        <w:t xml:space="preserve"> </w:t>
      </w:r>
      <w:proofErr w:type="spellStart"/>
      <w:r w:rsidRPr="00352418">
        <w:rPr>
          <w:rFonts w:asciiTheme="minorHAnsi" w:hAnsiTheme="minorHAnsi" w:cstheme="minorHAnsi"/>
        </w:rPr>
        <w:t>pre</w:t>
      </w:r>
      <w:proofErr w:type="spellEnd"/>
      <w:r w:rsidRPr="00352418">
        <w:rPr>
          <w:rFonts w:asciiTheme="minorHAnsi" w:hAnsiTheme="minorHAnsi" w:cstheme="minorHAnsi"/>
        </w:rPr>
        <w:t xml:space="preserve"> </w:t>
      </w:r>
      <w:proofErr w:type="spellStart"/>
      <w:r w:rsidRPr="00352418">
        <w:rPr>
          <w:rFonts w:asciiTheme="minorHAnsi" w:hAnsiTheme="minorHAnsi" w:cstheme="minorHAnsi"/>
        </w:rPr>
        <w:t>konkrétne</w:t>
      </w:r>
      <w:proofErr w:type="spellEnd"/>
      <w:r w:rsidRPr="00352418">
        <w:rPr>
          <w:rFonts w:asciiTheme="minorHAnsi" w:hAnsiTheme="minorHAnsi" w:cstheme="minorHAnsi"/>
        </w:rPr>
        <w:t xml:space="preserve"> </w:t>
      </w:r>
      <w:proofErr w:type="spellStart"/>
      <w:r w:rsidRPr="00352418">
        <w:rPr>
          <w:rFonts w:asciiTheme="minorHAnsi" w:hAnsiTheme="minorHAnsi" w:cstheme="minorHAnsi"/>
        </w:rPr>
        <w:t>riešenie</w:t>
      </w:r>
      <w:proofErr w:type="spellEnd"/>
      <w:r w:rsidRPr="00352418">
        <w:rPr>
          <w:rFonts w:asciiTheme="minorHAnsi" w:hAnsiTheme="minorHAnsi" w:cstheme="minorHAnsi"/>
        </w:rPr>
        <w:t xml:space="preserve"> </w:t>
      </w:r>
      <w:proofErr w:type="spellStart"/>
      <w:r w:rsidRPr="00352418">
        <w:rPr>
          <w:rFonts w:asciiTheme="minorHAnsi" w:hAnsiTheme="minorHAnsi" w:cstheme="minorHAnsi"/>
        </w:rPr>
        <w:t>akýchkoľvek</w:t>
      </w:r>
      <w:proofErr w:type="spellEnd"/>
      <w:r w:rsidRPr="00352418">
        <w:rPr>
          <w:rFonts w:asciiTheme="minorHAnsi" w:hAnsiTheme="minorHAnsi" w:cstheme="minorHAnsi"/>
        </w:rPr>
        <w:t xml:space="preserve"> </w:t>
      </w:r>
      <w:proofErr w:type="spellStart"/>
      <w:r w:rsidRPr="00352418">
        <w:rPr>
          <w:rFonts w:asciiTheme="minorHAnsi" w:hAnsiTheme="minorHAnsi" w:cstheme="minorHAnsi"/>
        </w:rPr>
        <w:t>nezhôd</w:t>
      </w:r>
      <w:proofErr w:type="spellEnd"/>
      <w:r w:rsidRPr="00352418">
        <w:rPr>
          <w:rFonts w:asciiTheme="minorHAnsi" w:hAnsiTheme="minorHAnsi" w:cstheme="minorHAnsi"/>
        </w:rPr>
        <w:t xml:space="preserve"> a </w:t>
      </w:r>
      <w:proofErr w:type="spellStart"/>
      <w:r w:rsidRPr="00352418">
        <w:rPr>
          <w:rFonts w:asciiTheme="minorHAnsi" w:hAnsiTheme="minorHAnsi" w:cstheme="minorHAnsi"/>
        </w:rPr>
        <w:t>sporov</w:t>
      </w:r>
      <w:proofErr w:type="spellEnd"/>
      <w:r w:rsidRPr="00352418">
        <w:rPr>
          <w:rFonts w:asciiTheme="minorHAnsi" w:hAnsiTheme="minorHAnsi" w:cstheme="minorHAnsi"/>
        </w:rPr>
        <w:t xml:space="preserve">, </w:t>
      </w:r>
      <w:proofErr w:type="spellStart"/>
      <w:r w:rsidRPr="00352418">
        <w:rPr>
          <w:rFonts w:asciiTheme="minorHAnsi" w:hAnsiTheme="minorHAnsi" w:cstheme="minorHAnsi"/>
        </w:rPr>
        <w:t>ktoré</w:t>
      </w:r>
      <w:proofErr w:type="spellEnd"/>
      <w:r w:rsidRPr="00352418">
        <w:rPr>
          <w:rFonts w:asciiTheme="minorHAnsi" w:hAnsiTheme="minorHAnsi" w:cstheme="minorHAnsi"/>
        </w:rPr>
        <w:t xml:space="preserve"> </w:t>
      </w:r>
      <w:proofErr w:type="spellStart"/>
      <w:r w:rsidRPr="00352418">
        <w:rPr>
          <w:rFonts w:asciiTheme="minorHAnsi" w:hAnsiTheme="minorHAnsi" w:cstheme="minorHAnsi"/>
        </w:rPr>
        <w:t>môžu</w:t>
      </w:r>
      <w:proofErr w:type="spellEnd"/>
      <w:r w:rsidRPr="00352418">
        <w:rPr>
          <w:rFonts w:asciiTheme="minorHAnsi" w:hAnsiTheme="minorHAnsi" w:cstheme="minorHAnsi"/>
        </w:rPr>
        <w:t xml:space="preserve"> </w:t>
      </w:r>
      <w:proofErr w:type="spellStart"/>
      <w:r w:rsidRPr="00352418">
        <w:rPr>
          <w:rFonts w:asciiTheme="minorHAnsi" w:hAnsiTheme="minorHAnsi" w:cstheme="minorHAnsi"/>
        </w:rPr>
        <w:t>vzniknúť</w:t>
      </w:r>
      <w:proofErr w:type="spellEnd"/>
      <w:r w:rsidRPr="00352418">
        <w:rPr>
          <w:rFonts w:asciiTheme="minorHAnsi" w:hAnsiTheme="minorHAnsi" w:cstheme="minorHAnsi"/>
        </w:rPr>
        <w:t xml:space="preserve"> z </w:t>
      </w:r>
      <w:proofErr w:type="spellStart"/>
      <w:r w:rsidRPr="00352418">
        <w:rPr>
          <w:rFonts w:asciiTheme="minorHAnsi" w:hAnsiTheme="minorHAnsi" w:cstheme="minorHAnsi"/>
        </w:rPr>
        <w:t>plnenia</w:t>
      </w:r>
      <w:proofErr w:type="spellEnd"/>
      <w:r w:rsidRPr="00352418">
        <w:rPr>
          <w:rFonts w:asciiTheme="minorHAnsi" w:hAnsiTheme="minorHAnsi" w:cstheme="minorHAnsi"/>
        </w:rPr>
        <w:t xml:space="preserve"> </w:t>
      </w:r>
      <w:proofErr w:type="spellStart"/>
      <w:r w:rsidRPr="00352418">
        <w:rPr>
          <w:rFonts w:asciiTheme="minorHAnsi" w:hAnsiTheme="minorHAnsi" w:cstheme="minorHAnsi"/>
        </w:rPr>
        <w:t>zmluvy</w:t>
      </w:r>
      <w:proofErr w:type="spellEnd"/>
      <w:r w:rsidRPr="00352418">
        <w:rPr>
          <w:rFonts w:asciiTheme="minorHAnsi" w:hAnsiTheme="minorHAnsi" w:cstheme="minorHAnsi"/>
        </w:rPr>
        <w:t xml:space="preserve"> alebo obchodných </w:t>
      </w:r>
      <w:proofErr w:type="spellStart"/>
      <w:r w:rsidRPr="00352418">
        <w:rPr>
          <w:rFonts w:asciiTheme="minorHAnsi" w:hAnsiTheme="minorHAnsi" w:cstheme="minorHAnsi"/>
        </w:rPr>
        <w:t>podmienok</w:t>
      </w:r>
      <w:proofErr w:type="spellEnd"/>
      <w:r w:rsidRPr="00352418">
        <w:rPr>
          <w:rFonts w:asciiTheme="minorHAnsi" w:hAnsiTheme="minorHAnsi" w:cstheme="minorHAnsi"/>
        </w:rPr>
        <w:t xml:space="preserve">, alebo v </w:t>
      </w:r>
      <w:proofErr w:type="spellStart"/>
      <w:r w:rsidRPr="00352418">
        <w:rPr>
          <w:rFonts w:asciiTheme="minorHAnsi" w:hAnsiTheme="minorHAnsi" w:cstheme="minorHAnsi"/>
        </w:rPr>
        <w:t>súvislosti</w:t>
      </w:r>
      <w:proofErr w:type="spellEnd"/>
      <w:r w:rsidRPr="00352418">
        <w:rPr>
          <w:rFonts w:asciiTheme="minorHAnsi" w:hAnsiTheme="minorHAnsi" w:cstheme="minorHAnsi"/>
        </w:rPr>
        <w:t xml:space="preserve"> s nimi. Rozpory vzniknuté z </w:t>
      </w:r>
      <w:proofErr w:type="spellStart"/>
      <w:r w:rsidRPr="00352418">
        <w:rPr>
          <w:rFonts w:asciiTheme="minorHAnsi" w:hAnsiTheme="minorHAnsi" w:cstheme="minorHAnsi"/>
        </w:rPr>
        <w:t>neplnenia</w:t>
      </w:r>
      <w:proofErr w:type="spellEnd"/>
      <w:r w:rsidRPr="00352418">
        <w:rPr>
          <w:rFonts w:asciiTheme="minorHAnsi" w:hAnsiTheme="minorHAnsi" w:cstheme="minorHAnsi"/>
        </w:rPr>
        <w:t xml:space="preserve"> dohodnutých </w:t>
      </w:r>
      <w:proofErr w:type="spellStart"/>
      <w:r w:rsidRPr="00352418">
        <w:rPr>
          <w:rFonts w:asciiTheme="minorHAnsi" w:hAnsiTheme="minorHAnsi" w:cstheme="minorHAnsi"/>
        </w:rPr>
        <w:t>podmienok</w:t>
      </w:r>
      <w:proofErr w:type="spellEnd"/>
      <w:r w:rsidRPr="00352418">
        <w:rPr>
          <w:rFonts w:asciiTheme="minorHAnsi" w:hAnsiTheme="minorHAnsi" w:cstheme="minorHAnsi"/>
        </w:rPr>
        <w:t xml:space="preserve"> </w:t>
      </w:r>
      <w:proofErr w:type="spellStart"/>
      <w:r w:rsidRPr="00352418">
        <w:rPr>
          <w:rFonts w:asciiTheme="minorHAnsi" w:hAnsiTheme="minorHAnsi" w:cstheme="minorHAnsi"/>
        </w:rPr>
        <w:t>budú</w:t>
      </w:r>
      <w:proofErr w:type="spellEnd"/>
      <w:r w:rsidRPr="00352418">
        <w:rPr>
          <w:rFonts w:asciiTheme="minorHAnsi" w:hAnsiTheme="minorHAnsi" w:cstheme="minorHAnsi"/>
        </w:rPr>
        <w:t xml:space="preserve"> </w:t>
      </w:r>
      <w:proofErr w:type="spellStart"/>
      <w:r w:rsidRPr="00352418">
        <w:rPr>
          <w:rFonts w:asciiTheme="minorHAnsi" w:hAnsiTheme="minorHAnsi" w:cstheme="minorHAnsi"/>
        </w:rPr>
        <w:t>riešené</w:t>
      </w:r>
      <w:proofErr w:type="spellEnd"/>
      <w:r w:rsidRPr="00352418">
        <w:rPr>
          <w:rFonts w:asciiTheme="minorHAnsi" w:hAnsiTheme="minorHAnsi" w:cstheme="minorHAnsi"/>
        </w:rPr>
        <w:t xml:space="preserve"> </w:t>
      </w:r>
      <w:proofErr w:type="spellStart"/>
      <w:r w:rsidRPr="00352418">
        <w:rPr>
          <w:rFonts w:asciiTheme="minorHAnsi" w:hAnsiTheme="minorHAnsi" w:cstheme="minorHAnsi"/>
        </w:rPr>
        <w:t>pokusom</w:t>
      </w:r>
      <w:proofErr w:type="spellEnd"/>
      <w:r w:rsidRPr="00352418">
        <w:rPr>
          <w:rFonts w:asciiTheme="minorHAnsi" w:hAnsiTheme="minorHAnsi" w:cstheme="minorHAnsi"/>
        </w:rPr>
        <w:t xml:space="preserve"> o </w:t>
      </w:r>
      <w:proofErr w:type="spellStart"/>
      <w:r w:rsidRPr="00352418">
        <w:rPr>
          <w:rFonts w:asciiTheme="minorHAnsi" w:hAnsiTheme="minorHAnsi" w:cstheme="minorHAnsi"/>
        </w:rPr>
        <w:t>zmier</w:t>
      </w:r>
      <w:proofErr w:type="spellEnd"/>
      <w:r w:rsidRPr="00352418">
        <w:rPr>
          <w:rFonts w:asciiTheme="minorHAnsi" w:hAnsiTheme="minorHAnsi" w:cstheme="minorHAnsi"/>
        </w:rPr>
        <w:t xml:space="preserve"> </w:t>
      </w:r>
      <w:proofErr w:type="spellStart"/>
      <w:r w:rsidRPr="00352418">
        <w:rPr>
          <w:rFonts w:asciiTheme="minorHAnsi" w:hAnsiTheme="minorHAnsi" w:cstheme="minorHAnsi"/>
        </w:rPr>
        <w:t>zástupcami</w:t>
      </w:r>
      <w:proofErr w:type="spellEnd"/>
      <w:r w:rsidRPr="00352418">
        <w:rPr>
          <w:rFonts w:asciiTheme="minorHAnsi" w:hAnsiTheme="minorHAnsi" w:cstheme="minorHAnsi"/>
        </w:rPr>
        <w:t xml:space="preserve"> </w:t>
      </w:r>
      <w:proofErr w:type="spellStart"/>
      <w:r w:rsidRPr="00352418">
        <w:rPr>
          <w:rFonts w:asciiTheme="minorHAnsi" w:hAnsiTheme="minorHAnsi" w:cstheme="minorHAnsi"/>
        </w:rPr>
        <w:t>oboch</w:t>
      </w:r>
      <w:proofErr w:type="spellEnd"/>
      <w:r w:rsidRPr="00352418">
        <w:rPr>
          <w:rFonts w:asciiTheme="minorHAnsi" w:hAnsiTheme="minorHAnsi" w:cstheme="minorHAnsi"/>
        </w:rPr>
        <w:t xml:space="preserve"> </w:t>
      </w:r>
      <w:proofErr w:type="spellStart"/>
      <w:r w:rsidRPr="00352418">
        <w:rPr>
          <w:rFonts w:asciiTheme="minorHAnsi" w:hAnsiTheme="minorHAnsi" w:cstheme="minorHAnsi"/>
        </w:rPr>
        <w:t>strán</w:t>
      </w:r>
      <w:proofErr w:type="spellEnd"/>
      <w:r w:rsidRPr="00352418">
        <w:rPr>
          <w:rFonts w:asciiTheme="minorHAnsi" w:hAnsiTheme="minorHAnsi" w:cstheme="minorHAnsi"/>
        </w:rPr>
        <w:t xml:space="preserve">. V </w:t>
      </w:r>
      <w:proofErr w:type="spellStart"/>
      <w:r w:rsidRPr="00352418">
        <w:rPr>
          <w:rFonts w:asciiTheme="minorHAnsi" w:hAnsiTheme="minorHAnsi" w:cstheme="minorHAnsi"/>
        </w:rPr>
        <w:t>prípade</w:t>
      </w:r>
      <w:proofErr w:type="spellEnd"/>
      <w:r w:rsidRPr="00352418">
        <w:rPr>
          <w:rFonts w:asciiTheme="minorHAnsi" w:hAnsiTheme="minorHAnsi" w:cstheme="minorHAnsi"/>
        </w:rPr>
        <w:t xml:space="preserve">, že </w:t>
      </w:r>
      <w:proofErr w:type="spellStart"/>
      <w:r w:rsidRPr="00352418">
        <w:rPr>
          <w:rFonts w:asciiTheme="minorHAnsi" w:hAnsiTheme="minorHAnsi" w:cstheme="minorHAnsi"/>
        </w:rPr>
        <w:t>nedôjde</w:t>
      </w:r>
      <w:proofErr w:type="spellEnd"/>
      <w:r w:rsidRPr="00352418">
        <w:rPr>
          <w:rFonts w:asciiTheme="minorHAnsi" w:hAnsiTheme="minorHAnsi" w:cstheme="minorHAnsi"/>
        </w:rPr>
        <w:t xml:space="preserve"> k </w:t>
      </w:r>
      <w:proofErr w:type="spellStart"/>
      <w:r w:rsidRPr="00352418">
        <w:rPr>
          <w:rFonts w:asciiTheme="minorHAnsi" w:hAnsiTheme="minorHAnsi" w:cstheme="minorHAnsi"/>
        </w:rPr>
        <w:t>zmieru</w:t>
      </w:r>
      <w:proofErr w:type="spellEnd"/>
      <w:r w:rsidRPr="00352418">
        <w:rPr>
          <w:rFonts w:asciiTheme="minorHAnsi" w:hAnsiTheme="minorHAnsi" w:cstheme="minorHAnsi"/>
        </w:rPr>
        <w:t xml:space="preserve">, bude </w:t>
      </w:r>
      <w:proofErr w:type="spellStart"/>
      <w:r w:rsidRPr="00352418">
        <w:rPr>
          <w:rFonts w:asciiTheme="minorHAnsi" w:hAnsiTheme="minorHAnsi" w:cstheme="minorHAnsi"/>
        </w:rPr>
        <w:t>predmetný</w:t>
      </w:r>
      <w:proofErr w:type="spellEnd"/>
      <w:r w:rsidRPr="00352418">
        <w:rPr>
          <w:rFonts w:asciiTheme="minorHAnsi" w:hAnsiTheme="minorHAnsi" w:cstheme="minorHAnsi"/>
        </w:rPr>
        <w:t xml:space="preserve"> spor </w:t>
      </w:r>
      <w:proofErr w:type="spellStart"/>
      <w:r w:rsidRPr="00352418">
        <w:rPr>
          <w:rFonts w:asciiTheme="minorHAnsi" w:hAnsiTheme="minorHAnsi" w:cstheme="minorHAnsi"/>
        </w:rPr>
        <w:t>predložený</w:t>
      </w:r>
      <w:proofErr w:type="spellEnd"/>
      <w:r w:rsidRPr="00352418">
        <w:rPr>
          <w:rFonts w:asciiTheme="minorHAnsi" w:hAnsiTheme="minorHAnsi" w:cstheme="minorHAnsi"/>
        </w:rPr>
        <w:t xml:space="preserve"> na </w:t>
      </w:r>
      <w:proofErr w:type="spellStart"/>
      <w:r w:rsidRPr="00352418">
        <w:rPr>
          <w:rFonts w:asciiTheme="minorHAnsi" w:hAnsiTheme="minorHAnsi" w:cstheme="minorHAnsi"/>
        </w:rPr>
        <w:t>doriešenie</w:t>
      </w:r>
      <w:proofErr w:type="spellEnd"/>
      <w:r w:rsidRPr="00352418">
        <w:rPr>
          <w:rFonts w:asciiTheme="minorHAnsi" w:hAnsiTheme="minorHAnsi" w:cstheme="minorHAnsi"/>
        </w:rPr>
        <w:t xml:space="preserve"> </w:t>
      </w:r>
      <w:proofErr w:type="spellStart"/>
      <w:r w:rsidRPr="00352418">
        <w:rPr>
          <w:rFonts w:asciiTheme="minorHAnsi" w:hAnsiTheme="minorHAnsi" w:cstheme="minorHAnsi"/>
        </w:rPr>
        <w:t>miestne</w:t>
      </w:r>
      <w:proofErr w:type="spellEnd"/>
      <w:r w:rsidRPr="00352418">
        <w:rPr>
          <w:rFonts w:asciiTheme="minorHAnsi" w:hAnsiTheme="minorHAnsi" w:cstheme="minorHAnsi"/>
        </w:rPr>
        <w:t xml:space="preserve"> a </w:t>
      </w:r>
      <w:proofErr w:type="spellStart"/>
      <w:r w:rsidRPr="00352418">
        <w:rPr>
          <w:rFonts w:asciiTheme="minorHAnsi" w:hAnsiTheme="minorHAnsi" w:cstheme="minorHAnsi"/>
        </w:rPr>
        <w:t>vecne</w:t>
      </w:r>
      <w:proofErr w:type="spellEnd"/>
      <w:r w:rsidRPr="00352418">
        <w:rPr>
          <w:rFonts w:asciiTheme="minorHAnsi" w:hAnsiTheme="minorHAnsi" w:cstheme="minorHAnsi"/>
        </w:rPr>
        <w:t xml:space="preserve"> </w:t>
      </w:r>
      <w:proofErr w:type="spellStart"/>
      <w:r w:rsidRPr="00352418">
        <w:rPr>
          <w:rFonts w:asciiTheme="minorHAnsi" w:hAnsiTheme="minorHAnsi" w:cstheme="minorHAnsi"/>
        </w:rPr>
        <w:t>príslušnému</w:t>
      </w:r>
      <w:proofErr w:type="spellEnd"/>
      <w:r w:rsidRPr="00352418">
        <w:rPr>
          <w:rFonts w:asciiTheme="minorHAnsi" w:hAnsiTheme="minorHAnsi" w:cstheme="minorHAnsi"/>
        </w:rPr>
        <w:t xml:space="preserve"> </w:t>
      </w:r>
      <w:proofErr w:type="spellStart"/>
      <w:r w:rsidRPr="00352418">
        <w:rPr>
          <w:rFonts w:asciiTheme="minorHAnsi" w:hAnsiTheme="minorHAnsi" w:cstheme="minorHAnsi"/>
        </w:rPr>
        <w:t>súdu</w:t>
      </w:r>
      <w:proofErr w:type="spellEnd"/>
      <w:r w:rsidR="00E57672" w:rsidRPr="00352418">
        <w:rPr>
          <w:rFonts w:asciiTheme="minorHAnsi" w:hAnsiTheme="minorHAnsi" w:cstheme="minorHAnsi"/>
        </w:rPr>
        <w:t xml:space="preserve">, </w:t>
      </w:r>
      <w:proofErr w:type="spellStart"/>
      <w:r w:rsidR="00E57672" w:rsidRPr="00352418">
        <w:rPr>
          <w:rFonts w:asciiTheme="minorHAnsi" w:hAnsiTheme="minorHAnsi" w:cstheme="minorHAnsi"/>
        </w:rPr>
        <w:t>ak</w:t>
      </w:r>
      <w:proofErr w:type="spellEnd"/>
      <w:r w:rsidR="00E57672" w:rsidRPr="00352418">
        <w:rPr>
          <w:rFonts w:asciiTheme="minorHAnsi" w:hAnsiTheme="minorHAnsi" w:cstheme="minorHAnsi"/>
        </w:rPr>
        <w:t xml:space="preserve"> </w:t>
      </w:r>
      <w:proofErr w:type="spellStart"/>
      <w:r w:rsidR="00E57672" w:rsidRPr="00352418">
        <w:rPr>
          <w:rFonts w:asciiTheme="minorHAnsi" w:hAnsiTheme="minorHAnsi" w:cstheme="minorHAnsi"/>
        </w:rPr>
        <w:t>sa</w:t>
      </w:r>
      <w:proofErr w:type="spellEnd"/>
      <w:r w:rsidR="00E57672" w:rsidRPr="00352418">
        <w:rPr>
          <w:rFonts w:asciiTheme="minorHAnsi" w:hAnsiTheme="minorHAnsi" w:cstheme="minorHAnsi"/>
        </w:rPr>
        <w:t xml:space="preserve"> </w:t>
      </w:r>
      <w:proofErr w:type="spellStart"/>
      <w:r w:rsidR="00E57672" w:rsidRPr="00352418">
        <w:rPr>
          <w:rFonts w:asciiTheme="minorHAnsi" w:hAnsiTheme="minorHAnsi" w:cstheme="minorHAnsi"/>
        </w:rPr>
        <w:t>zmluvné</w:t>
      </w:r>
      <w:proofErr w:type="spellEnd"/>
      <w:r w:rsidR="00E57672" w:rsidRPr="00352418">
        <w:rPr>
          <w:rFonts w:asciiTheme="minorHAnsi" w:hAnsiTheme="minorHAnsi" w:cstheme="minorHAnsi"/>
        </w:rPr>
        <w:t xml:space="preserve"> strany </w:t>
      </w:r>
      <w:proofErr w:type="spellStart"/>
      <w:r w:rsidR="00E57672" w:rsidRPr="00352418">
        <w:rPr>
          <w:rFonts w:asciiTheme="minorHAnsi" w:hAnsiTheme="minorHAnsi" w:cstheme="minorHAnsi"/>
        </w:rPr>
        <w:t>nedohodnú</w:t>
      </w:r>
      <w:proofErr w:type="spellEnd"/>
      <w:r w:rsidR="00E57672" w:rsidRPr="00352418">
        <w:rPr>
          <w:rFonts w:asciiTheme="minorHAnsi" w:hAnsiTheme="minorHAnsi" w:cstheme="minorHAnsi"/>
        </w:rPr>
        <w:t xml:space="preserve"> v mluve </w:t>
      </w:r>
      <w:proofErr w:type="spellStart"/>
      <w:r w:rsidR="00E57672" w:rsidRPr="00352418">
        <w:rPr>
          <w:rFonts w:asciiTheme="minorHAnsi" w:hAnsiTheme="minorHAnsi" w:cstheme="minorHAnsi"/>
        </w:rPr>
        <w:t>inak</w:t>
      </w:r>
      <w:proofErr w:type="spellEnd"/>
      <w:r w:rsidR="00E57672" w:rsidRPr="00352418">
        <w:rPr>
          <w:rFonts w:asciiTheme="minorHAnsi" w:hAnsiTheme="minorHAnsi" w:cstheme="minorHAnsi"/>
        </w:rPr>
        <w:t xml:space="preserve"> (</w:t>
      </w:r>
      <w:proofErr w:type="spellStart"/>
      <w:r w:rsidR="00E57672" w:rsidRPr="00352418">
        <w:rPr>
          <w:rFonts w:asciiTheme="minorHAnsi" w:hAnsiTheme="minorHAnsi" w:cstheme="minorHAnsi"/>
        </w:rPr>
        <w:t>napr</w:t>
      </w:r>
      <w:proofErr w:type="spellEnd"/>
      <w:r w:rsidR="00E57672" w:rsidRPr="00352418">
        <w:rPr>
          <w:rFonts w:asciiTheme="minorHAnsi" w:hAnsiTheme="minorHAnsi" w:cstheme="minorHAnsi"/>
        </w:rPr>
        <w:t xml:space="preserve">. </w:t>
      </w:r>
      <w:proofErr w:type="spellStart"/>
      <w:r w:rsidR="00E57672" w:rsidRPr="00352418">
        <w:rPr>
          <w:rFonts w:asciiTheme="minorHAnsi" w:hAnsiTheme="minorHAnsi" w:cstheme="minorHAnsi"/>
        </w:rPr>
        <w:t>Rozhodcovský</w:t>
      </w:r>
      <w:proofErr w:type="spellEnd"/>
      <w:r w:rsidR="00E57672" w:rsidRPr="00352418">
        <w:rPr>
          <w:rFonts w:asciiTheme="minorHAnsi" w:hAnsiTheme="minorHAnsi" w:cstheme="minorHAnsi"/>
        </w:rPr>
        <w:t xml:space="preserve"> </w:t>
      </w:r>
      <w:proofErr w:type="spellStart"/>
      <w:r w:rsidR="00E57672" w:rsidRPr="00352418">
        <w:rPr>
          <w:rFonts w:asciiTheme="minorHAnsi" w:hAnsiTheme="minorHAnsi" w:cstheme="minorHAnsi"/>
        </w:rPr>
        <w:t>súd</w:t>
      </w:r>
      <w:proofErr w:type="spellEnd"/>
      <w:r w:rsidR="00E57672" w:rsidRPr="00352418">
        <w:rPr>
          <w:rFonts w:asciiTheme="minorHAnsi" w:hAnsiTheme="minorHAnsi" w:cstheme="minorHAnsi"/>
        </w:rPr>
        <w:t>)</w:t>
      </w:r>
      <w:r w:rsidRPr="00352418">
        <w:rPr>
          <w:rFonts w:asciiTheme="minorHAnsi" w:hAnsiTheme="minorHAnsi" w:cstheme="minorHAnsi"/>
        </w:rPr>
        <w:t xml:space="preserve">. </w:t>
      </w:r>
    </w:p>
    <w:p w:rsidR="00CE6D79" w:rsidRPr="00352418" w:rsidRDefault="00CE6D79" w:rsidP="00CE6D79">
      <w:pPr>
        <w:pStyle w:val="Nadpis2"/>
        <w:rPr>
          <w:rFonts w:asciiTheme="minorHAnsi" w:hAnsiTheme="minorHAnsi" w:cstheme="minorHAnsi"/>
        </w:rPr>
      </w:pPr>
      <w:bookmarkStart w:id="64" w:name="_Toc233010244"/>
      <w:r w:rsidRPr="00352418">
        <w:rPr>
          <w:rFonts w:asciiTheme="minorHAnsi" w:hAnsiTheme="minorHAnsi" w:cstheme="minorHAnsi"/>
        </w:rPr>
        <w:t>2. Spôsob reklamácie</w:t>
      </w:r>
      <w:bookmarkEnd w:id="64"/>
    </w:p>
    <w:p w:rsidR="00CE6D79" w:rsidRPr="00352418" w:rsidRDefault="00CE6D79" w:rsidP="00CE6D79">
      <w:pPr>
        <w:widowControl w:val="0"/>
        <w:jc w:val="both"/>
        <w:rPr>
          <w:rFonts w:asciiTheme="minorHAnsi" w:hAnsiTheme="minorHAnsi" w:cstheme="minorHAnsi"/>
        </w:rPr>
      </w:pPr>
      <w:r w:rsidRPr="00352418">
        <w:rPr>
          <w:rFonts w:asciiTheme="minorHAnsi" w:hAnsiTheme="minorHAnsi" w:cstheme="minorHAnsi"/>
        </w:rPr>
        <w:t>PDS pri svojej činnosti uplatňuje vyhlášku Úradu pre reguláciu sieťových odvetví č.</w:t>
      </w:r>
      <w:r w:rsidR="00DD1923" w:rsidRPr="00352418">
        <w:rPr>
          <w:rFonts w:asciiTheme="minorHAnsi" w:hAnsiTheme="minorHAnsi" w:cstheme="minorHAnsi"/>
        </w:rPr>
        <w:t> </w:t>
      </w:r>
      <w:r w:rsidRPr="00352418">
        <w:rPr>
          <w:rFonts w:asciiTheme="minorHAnsi" w:hAnsiTheme="minorHAnsi" w:cstheme="minorHAnsi"/>
        </w:rPr>
        <w:t>315/2008</w:t>
      </w:r>
      <w:r w:rsidR="00DD1923" w:rsidRPr="00352418">
        <w:rPr>
          <w:rFonts w:asciiTheme="minorHAnsi" w:hAnsiTheme="minorHAnsi" w:cstheme="minorHAnsi"/>
        </w:rPr>
        <w:t> </w:t>
      </w:r>
      <w:proofErr w:type="spellStart"/>
      <w:r w:rsidRPr="00352418">
        <w:rPr>
          <w:rFonts w:asciiTheme="minorHAnsi" w:hAnsiTheme="minorHAnsi" w:cstheme="minorHAnsi"/>
        </w:rPr>
        <w:t>Z.z</w:t>
      </w:r>
      <w:proofErr w:type="spellEnd"/>
      <w:r w:rsidRPr="00352418">
        <w:rPr>
          <w:rFonts w:asciiTheme="minorHAnsi" w:hAnsiTheme="minorHAnsi" w:cstheme="minorHAnsi"/>
        </w:rPr>
        <w:t>., ktorou sa ustanovujú štandardy kvality dodávanej elektriny a poskytovaných služieb.</w:t>
      </w:r>
    </w:p>
    <w:p w:rsidR="00CE6D79" w:rsidRPr="00352418" w:rsidRDefault="00CE6D79" w:rsidP="00CE6D79">
      <w:pPr>
        <w:widowControl w:val="0"/>
        <w:jc w:val="both"/>
        <w:rPr>
          <w:rFonts w:asciiTheme="minorHAnsi" w:hAnsiTheme="minorHAnsi" w:cstheme="minorHAnsi"/>
        </w:rPr>
      </w:pPr>
      <w:r w:rsidRPr="00352418">
        <w:rPr>
          <w:rFonts w:asciiTheme="minorHAnsi" w:hAnsiTheme="minorHAnsi" w:cstheme="minorHAnsi"/>
        </w:rPr>
        <w:t>Odberateľ elektriny môže reklamáciu uplatniť u PDS.</w:t>
      </w:r>
    </w:p>
    <w:p w:rsidR="00CE6D79" w:rsidRPr="00352418" w:rsidRDefault="00CE6D79" w:rsidP="00CE6D79">
      <w:pPr>
        <w:widowControl w:val="0"/>
        <w:jc w:val="both"/>
        <w:rPr>
          <w:rFonts w:asciiTheme="minorHAnsi" w:hAnsiTheme="minorHAnsi" w:cstheme="minorHAnsi"/>
        </w:rPr>
      </w:pPr>
      <w:r w:rsidRPr="00352418">
        <w:rPr>
          <w:rFonts w:asciiTheme="minorHAnsi" w:hAnsiTheme="minorHAnsi" w:cstheme="minorHAnsi"/>
        </w:rPr>
        <w:t>Reklamáciu vybavuje PDS. Z reklamácie musí byť zrejmé najmä:</w:t>
      </w:r>
    </w:p>
    <w:p w:rsidR="00CE6D79" w:rsidRPr="00352418" w:rsidRDefault="00CE6D79" w:rsidP="00CE6D79">
      <w:pPr>
        <w:widowControl w:val="0"/>
        <w:jc w:val="both"/>
        <w:rPr>
          <w:rFonts w:asciiTheme="minorHAnsi" w:hAnsiTheme="minorHAnsi" w:cstheme="minorHAnsi"/>
        </w:rPr>
      </w:pPr>
      <w:r w:rsidRPr="00352418">
        <w:rPr>
          <w:rFonts w:asciiTheme="minorHAnsi" w:hAnsiTheme="minorHAnsi" w:cstheme="minorHAnsi"/>
        </w:rPr>
        <w:t>–</w:t>
      </w:r>
      <w:r w:rsidRPr="00352418">
        <w:rPr>
          <w:rFonts w:asciiTheme="minorHAnsi" w:hAnsiTheme="minorHAnsi" w:cstheme="minorHAnsi"/>
        </w:rPr>
        <w:tab/>
        <w:t>kto reklamáciu podáva,</w:t>
      </w:r>
    </w:p>
    <w:p w:rsidR="00CE6D79" w:rsidRPr="00352418" w:rsidRDefault="00CE6D79" w:rsidP="00CE6D79">
      <w:pPr>
        <w:widowControl w:val="0"/>
        <w:jc w:val="both"/>
        <w:rPr>
          <w:rFonts w:asciiTheme="minorHAnsi" w:hAnsiTheme="minorHAnsi" w:cstheme="minorHAnsi"/>
        </w:rPr>
      </w:pPr>
      <w:r w:rsidRPr="00352418">
        <w:rPr>
          <w:rFonts w:asciiTheme="minorHAnsi" w:hAnsiTheme="minorHAnsi" w:cstheme="minorHAnsi"/>
        </w:rPr>
        <w:t>–</w:t>
      </w:r>
      <w:r w:rsidRPr="00352418">
        <w:rPr>
          <w:rFonts w:asciiTheme="minorHAnsi" w:hAnsiTheme="minorHAnsi" w:cstheme="minorHAnsi"/>
        </w:rPr>
        <w:tab/>
        <w:t xml:space="preserve">predmet reklamácie - čoho sa odberateľ elektriny - </w:t>
      </w:r>
      <w:proofErr w:type="spellStart"/>
      <w:r w:rsidRPr="00352418">
        <w:rPr>
          <w:rFonts w:asciiTheme="minorHAnsi" w:hAnsiTheme="minorHAnsi" w:cstheme="minorHAnsi"/>
        </w:rPr>
        <w:t>reklamant</w:t>
      </w:r>
      <w:proofErr w:type="spellEnd"/>
      <w:r w:rsidRPr="00352418">
        <w:rPr>
          <w:rFonts w:asciiTheme="minorHAnsi" w:hAnsiTheme="minorHAnsi" w:cstheme="minorHAnsi"/>
        </w:rPr>
        <w:t xml:space="preserve"> domáha,</w:t>
      </w:r>
    </w:p>
    <w:p w:rsidR="00CE6D79" w:rsidRPr="00352418" w:rsidRDefault="00CE6D79" w:rsidP="00CE6D79">
      <w:pPr>
        <w:widowControl w:val="0"/>
        <w:jc w:val="both"/>
        <w:rPr>
          <w:rFonts w:asciiTheme="minorHAnsi" w:hAnsiTheme="minorHAnsi" w:cstheme="minorHAnsi"/>
        </w:rPr>
      </w:pPr>
      <w:r w:rsidRPr="00352418">
        <w:rPr>
          <w:rFonts w:asciiTheme="minorHAnsi" w:hAnsiTheme="minorHAnsi" w:cstheme="minorHAnsi"/>
        </w:rPr>
        <w:t>–</w:t>
      </w:r>
      <w:r w:rsidRPr="00352418">
        <w:rPr>
          <w:rFonts w:asciiTheme="minorHAnsi" w:hAnsiTheme="minorHAnsi" w:cstheme="minorHAnsi"/>
        </w:rPr>
        <w:tab/>
        <w:t>dátum podania reklamácie,</w:t>
      </w:r>
    </w:p>
    <w:p w:rsidR="00CE6D79" w:rsidRPr="00352418" w:rsidRDefault="00CE6D79" w:rsidP="00CE6D79">
      <w:pPr>
        <w:widowControl w:val="0"/>
        <w:jc w:val="both"/>
        <w:rPr>
          <w:rFonts w:asciiTheme="minorHAnsi" w:hAnsiTheme="minorHAnsi" w:cstheme="minorHAnsi"/>
        </w:rPr>
      </w:pPr>
      <w:r w:rsidRPr="00352418">
        <w:rPr>
          <w:rFonts w:asciiTheme="minorHAnsi" w:hAnsiTheme="minorHAnsi" w:cstheme="minorHAnsi"/>
        </w:rPr>
        <w:t>–</w:t>
      </w:r>
      <w:r w:rsidRPr="00352418">
        <w:rPr>
          <w:rFonts w:asciiTheme="minorHAnsi" w:hAnsiTheme="minorHAnsi" w:cstheme="minorHAnsi"/>
        </w:rPr>
        <w:tab/>
        <w:t xml:space="preserve">podpis odberateľa elektriny – </w:t>
      </w:r>
      <w:proofErr w:type="spellStart"/>
      <w:r w:rsidRPr="00352418">
        <w:rPr>
          <w:rFonts w:asciiTheme="minorHAnsi" w:hAnsiTheme="minorHAnsi" w:cstheme="minorHAnsi"/>
        </w:rPr>
        <w:t>reklamanta</w:t>
      </w:r>
      <w:proofErr w:type="spellEnd"/>
      <w:r w:rsidRPr="00352418">
        <w:rPr>
          <w:rFonts w:asciiTheme="minorHAnsi" w:hAnsiTheme="minorHAnsi" w:cstheme="minorHAnsi"/>
        </w:rPr>
        <w:t>.</w:t>
      </w:r>
    </w:p>
    <w:p w:rsidR="00CE6D79" w:rsidRPr="00352418" w:rsidRDefault="00CE6D79" w:rsidP="00CE6D79">
      <w:pPr>
        <w:widowControl w:val="0"/>
        <w:jc w:val="both"/>
        <w:rPr>
          <w:rFonts w:asciiTheme="minorHAnsi" w:hAnsiTheme="minorHAnsi" w:cstheme="minorHAnsi"/>
        </w:rPr>
      </w:pPr>
      <w:r w:rsidRPr="00352418">
        <w:rPr>
          <w:rFonts w:asciiTheme="minorHAnsi" w:hAnsiTheme="minorHAnsi" w:cstheme="minorHAnsi"/>
        </w:rPr>
        <w:t xml:space="preserve">Na všetky údaje o odberateľovi elektriny – </w:t>
      </w:r>
      <w:proofErr w:type="spellStart"/>
      <w:r w:rsidRPr="00352418">
        <w:rPr>
          <w:rFonts w:asciiTheme="minorHAnsi" w:hAnsiTheme="minorHAnsi" w:cstheme="minorHAnsi"/>
        </w:rPr>
        <w:t>reklamantovi</w:t>
      </w:r>
      <w:proofErr w:type="spellEnd"/>
      <w:r w:rsidRPr="00352418">
        <w:rPr>
          <w:rFonts w:asciiTheme="minorHAnsi" w:hAnsiTheme="minorHAnsi" w:cstheme="minorHAnsi"/>
        </w:rPr>
        <w:t xml:space="preserve"> sa vzťahuje zákon č. 428/2002 Z. z. o ochrane osobných údajov v znení neskorších predpisov. Ich poskytnutie tretím osobám v</w:t>
      </w:r>
      <w:r w:rsidR="00DD1923" w:rsidRPr="00352418">
        <w:rPr>
          <w:rFonts w:asciiTheme="minorHAnsi" w:hAnsiTheme="minorHAnsi" w:cstheme="minorHAnsi"/>
        </w:rPr>
        <w:t> </w:t>
      </w:r>
      <w:r w:rsidRPr="00352418">
        <w:rPr>
          <w:rFonts w:asciiTheme="minorHAnsi" w:hAnsiTheme="minorHAnsi" w:cstheme="minorHAnsi"/>
        </w:rPr>
        <w:t>prípade, ak si to charakter reklamácie vyžaduje, je podmienený výslovným súhlasom odberateľa elektriny.</w:t>
      </w:r>
    </w:p>
    <w:p w:rsidR="00CE6D79" w:rsidRPr="00352418" w:rsidRDefault="00CE6D79" w:rsidP="00CE6D79">
      <w:pPr>
        <w:widowControl w:val="0"/>
        <w:jc w:val="both"/>
        <w:rPr>
          <w:rFonts w:asciiTheme="minorHAnsi" w:hAnsiTheme="minorHAnsi" w:cstheme="minorHAnsi"/>
        </w:rPr>
      </w:pPr>
      <w:r w:rsidRPr="00352418">
        <w:rPr>
          <w:rFonts w:asciiTheme="minorHAnsi" w:hAnsiTheme="minorHAnsi" w:cstheme="minorHAnsi"/>
        </w:rPr>
        <w:t xml:space="preserve">O výsledku prešetrenia reklamácie musí byť odberateľ elektriny - </w:t>
      </w:r>
      <w:proofErr w:type="spellStart"/>
      <w:r w:rsidRPr="00352418">
        <w:rPr>
          <w:rFonts w:asciiTheme="minorHAnsi" w:hAnsiTheme="minorHAnsi" w:cstheme="minorHAnsi"/>
        </w:rPr>
        <w:t>reklamant</w:t>
      </w:r>
      <w:proofErr w:type="spellEnd"/>
      <w:r w:rsidRPr="00352418">
        <w:rPr>
          <w:rFonts w:asciiTheme="minorHAnsi" w:hAnsiTheme="minorHAnsi" w:cstheme="minorHAnsi"/>
        </w:rPr>
        <w:t xml:space="preserve">  písomne  oboznámený.</w:t>
      </w:r>
    </w:p>
    <w:p w:rsidR="00CE6D79" w:rsidRPr="00352418" w:rsidRDefault="00CE6D79" w:rsidP="00CE6D79">
      <w:pPr>
        <w:widowControl w:val="0"/>
        <w:jc w:val="both"/>
        <w:rPr>
          <w:rFonts w:asciiTheme="minorHAnsi" w:hAnsiTheme="minorHAnsi" w:cstheme="minorHAnsi"/>
        </w:rPr>
      </w:pPr>
      <w:r w:rsidRPr="00352418">
        <w:rPr>
          <w:rFonts w:asciiTheme="minorHAnsi" w:hAnsiTheme="minorHAnsi" w:cstheme="minorHAnsi"/>
        </w:rPr>
        <w:t xml:space="preserve">PDS a ani dodávateľ elektriny nezodpovedá odberateľovi elektriny - </w:t>
      </w:r>
      <w:proofErr w:type="spellStart"/>
      <w:r w:rsidRPr="00352418">
        <w:rPr>
          <w:rFonts w:asciiTheme="minorHAnsi" w:hAnsiTheme="minorHAnsi" w:cstheme="minorHAnsi"/>
        </w:rPr>
        <w:t>reklamantovi</w:t>
      </w:r>
      <w:proofErr w:type="spellEnd"/>
      <w:r w:rsidRPr="00352418">
        <w:rPr>
          <w:rFonts w:asciiTheme="minorHAnsi" w:hAnsiTheme="minorHAnsi" w:cstheme="minorHAnsi"/>
        </w:rPr>
        <w:t xml:space="preserve"> za</w:t>
      </w:r>
      <w:r w:rsidR="00DD1923" w:rsidRPr="00352418">
        <w:rPr>
          <w:rFonts w:asciiTheme="minorHAnsi" w:hAnsiTheme="minorHAnsi" w:cstheme="minorHAnsi"/>
        </w:rPr>
        <w:t> </w:t>
      </w:r>
      <w:r w:rsidRPr="00352418">
        <w:rPr>
          <w:rFonts w:asciiTheme="minorHAnsi" w:hAnsiTheme="minorHAnsi" w:cstheme="minorHAnsi"/>
        </w:rPr>
        <w:t>vzniknuté škody ani za ušlý zisk, ak je distribúcia (dodávka) elektriny zabezpečovaná cez cudzie elektroenergetické zariadenie a nedodanie  elektriny alebo zníženie jej kvality bolo spôsobené poruchou, alebo inou udalosťou na tomto cudzom elektroenergetickom zariadení.</w:t>
      </w:r>
    </w:p>
    <w:p w:rsidR="00CE6D79" w:rsidRPr="00352418" w:rsidRDefault="00CE6D79" w:rsidP="00CE6D79">
      <w:pPr>
        <w:widowControl w:val="0"/>
        <w:jc w:val="both"/>
        <w:rPr>
          <w:rFonts w:asciiTheme="minorHAnsi" w:hAnsiTheme="minorHAnsi" w:cstheme="minorHAnsi"/>
        </w:rPr>
      </w:pPr>
      <w:r w:rsidRPr="00352418">
        <w:rPr>
          <w:rFonts w:asciiTheme="minorHAnsi" w:hAnsiTheme="minorHAnsi" w:cstheme="minorHAnsi"/>
        </w:rPr>
        <w:t xml:space="preserve">Pri neopodstatnenej reklamácii náklady súvisiace s jej prešetrením, budú účtované na ťarchu odberateľa elektriny – </w:t>
      </w:r>
      <w:proofErr w:type="spellStart"/>
      <w:r w:rsidRPr="00352418">
        <w:rPr>
          <w:rFonts w:asciiTheme="minorHAnsi" w:hAnsiTheme="minorHAnsi" w:cstheme="minorHAnsi"/>
        </w:rPr>
        <w:t>reklamanta</w:t>
      </w:r>
      <w:proofErr w:type="spellEnd"/>
      <w:r w:rsidRPr="00352418">
        <w:rPr>
          <w:rFonts w:asciiTheme="minorHAnsi" w:hAnsiTheme="minorHAnsi" w:cstheme="minorHAnsi"/>
        </w:rPr>
        <w:t>.</w:t>
      </w:r>
    </w:p>
    <w:p w:rsidR="00CE6D79" w:rsidRPr="00352418" w:rsidRDefault="00CE6D79" w:rsidP="00CE6D79">
      <w:pPr>
        <w:widowControl w:val="0"/>
        <w:jc w:val="both"/>
        <w:rPr>
          <w:rFonts w:asciiTheme="minorHAnsi" w:hAnsiTheme="minorHAnsi" w:cstheme="minorHAnsi"/>
        </w:rPr>
      </w:pPr>
      <w:r w:rsidRPr="00352418">
        <w:rPr>
          <w:rFonts w:asciiTheme="minorHAnsi" w:hAnsiTheme="minorHAnsi" w:cstheme="minorHAnsi"/>
        </w:rPr>
        <w:t xml:space="preserve">V prípade opodstatnenej reklamácie PDS primerane uhradí odberateľovi elektriny                   - </w:t>
      </w:r>
      <w:proofErr w:type="spellStart"/>
      <w:r w:rsidRPr="00352418">
        <w:rPr>
          <w:rFonts w:asciiTheme="minorHAnsi" w:hAnsiTheme="minorHAnsi" w:cstheme="minorHAnsi"/>
        </w:rPr>
        <w:t>reklamantovi</w:t>
      </w:r>
      <w:proofErr w:type="spellEnd"/>
      <w:r w:rsidRPr="00352418">
        <w:rPr>
          <w:rFonts w:asciiTheme="minorHAnsi" w:hAnsiTheme="minorHAnsi" w:cstheme="minorHAnsi"/>
        </w:rPr>
        <w:t xml:space="preserve"> straty, alebo škodu vzniknutú v dôsledku nedodržania množstva, kvality, dodávky, alebo iných skutočností, ktoré zavinením PDS vznikli odberateľovi elektriny v</w:t>
      </w:r>
      <w:r w:rsidR="00DD1923" w:rsidRPr="00352418">
        <w:rPr>
          <w:rFonts w:asciiTheme="minorHAnsi" w:hAnsiTheme="minorHAnsi" w:cstheme="minorHAnsi"/>
        </w:rPr>
        <w:t> </w:t>
      </w:r>
      <w:r w:rsidRPr="00352418">
        <w:rPr>
          <w:rFonts w:asciiTheme="minorHAnsi" w:hAnsiTheme="minorHAnsi" w:cstheme="minorHAnsi"/>
        </w:rPr>
        <w:t>rozpore s uzavretou zmluvou a platnými všeobecne záväznými právnymi predpismi.</w:t>
      </w:r>
    </w:p>
    <w:p w:rsidR="00CE6D79" w:rsidRPr="00352418" w:rsidRDefault="00CE6D79" w:rsidP="00CE6D79">
      <w:pPr>
        <w:pStyle w:val="Nadpis2"/>
        <w:rPr>
          <w:rFonts w:asciiTheme="minorHAnsi" w:hAnsiTheme="minorHAnsi" w:cstheme="minorHAnsi"/>
        </w:rPr>
      </w:pPr>
      <w:bookmarkStart w:id="65" w:name="_Toc233010245"/>
      <w:r w:rsidRPr="00352418">
        <w:rPr>
          <w:rFonts w:asciiTheme="minorHAnsi" w:hAnsiTheme="minorHAnsi" w:cstheme="minorHAnsi"/>
        </w:rPr>
        <w:t>3. Postup pri vybavovaní reklamácie a lehoty</w:t>
      </w:r>
      <w:bookmarkEnd w:id="65"/>
    </w:p>
    <w:p w:rsidR="00CE6D79" w:rsidRPr="00352418" w:rsidRDefault="00CE6D79" w:rsidP="00CE6D79">
      <w:pPr>
        <w:widowControl w:val="0"/>
        <w:jc w:val="both"/>
        <w:rPr>
          <w:rFonts w:asciiTheme="minorHAnsi" w:hAnsiTheme="minorHAnsi" w:cstheme="minorHAnsi"/>
        </w:rPr>
      </w:pPr>
      <w:r w:rsidRPr="00352418">
        <w:rPr>
          <w:rFonts w:asciiTheme="minorHAnsi" w:hAnsiTheme="minorHAnsi" w:cstheme="minorHAnsi"/>
        </w:rPr>
        <w:t>Ak reklamáciu nemožno vybaviť ihneď pri jej podaní odberateľom elektriny, zamestnanec PDS, ktorý reklamáciu prijíma, vyhotoví reklamačný záznam v dvoch vyhotoveniach a</w:t>
      </w:r>
      <w:r w:rsidR="00DD1923" w:rsidRPr="00352418">
        <w:rPr>
          <w:rFonts w:asciiTheme="minorHAnsi" w:hAnsiTheme="minorHAnsi" w:cstheme="minorHAnsi"/>
        </w:rPr>
        <w:t> </w:t>
      </w:r>
      <w:r w:rsidRPr="00352418">
        <w:rPr>
          <w:rFonts w:asciiTheme="minorHAnsi" w:hAnsiTheme="minorHAnsi" w:cstheme="minorHAnsi"/>
        </w:rPr>
        <w:t>predloží tento záznam odberateľovi elektriny na vyjadrenie a podpis. Jedno vyhotovenie si</w:t>
      </w:r>
      <w:r w:rsidR="00DD1923" w:rsidRPr="00352418">
        <w:rPr>
          <w:rFonts w:asciiTheme="minorHAnsi" w:hAnsiTheme="minorHAnsi" w:cstheme="minorHAnsi"/>
        </w:rPr>
        <w:t> </w:t>
      </w:r>
      <w:r w:rsidRPr="00352418">
        <w:rPr>
          <w:rFonts w:asciiTheme="minorHAnsi" w:hAnsiTheme="minorHAnsi" w:cstheme="minorHAnsi"/>
        </w:rPr>
        <w:t>ponechá PDS, jedno vyhotovenie sa odovzdá odberateľovi elektriny (príloha – Formulár reklamačného záznamu).</w:t>
      </w:r>
    </w:p>
    <w:p w:rsidR="00CE6D79" w:rsidRPr="00352418" w:rsidRDefault="00CE6D79" w:rsidP="00CE6D79">
      <w:pPr>
        <w:widowControl w:val="0"/>
        <w:jc w:val="both"/>
        <w:rPr>
          <w:rFonts w:asciiTheme="minorHAnsi" w:hAnsiTheme="minorHAnsi" w:cstheme="minorHAnsi"/>
        </w:rPr>
      </w:pPr>
      <w:r w:rsidRPr="00352418">
        <w:rPr>
          <w:rFonts w:asciiTheme="minorHAnsi" w:hAnsiTheme="minorHAnsi" w:cstheme="minorHAnsi"/>
        </w:rPr>
        <w:t>Lehota na vybavenie reklamácie je 30 kalendárnych dní odo dňa nasledujúceho po dni prijatia reklamácie. Ak si vybavovanie reklamácie vyžaduje súčinnosť tretích osôb (ďalšej fyzickej osoby alebo právnickej osoby), PDS má právo predĺžiť si lehotu na vybavenie reklamácie o</w:t>
      </w:r>
      <w:r w:rsidR="00DD1923" w:rsidRPr="00352418">
        <w:rPr>
          <w:rFonts w:asciiTheme="minorHAnsi" w:hAnsiTheme="minorHAnsi" w:cstheme="minorHAnsi"/>
        </w:rPr>
        <w:t> </w:t>
      </w:r>
      <w:r w:rsidRPr="00352418">
        <w:rPr>
          <w:rFonts w:asciiTheme="minorHAnsi" w:hAnsiTheme="minorHAnsi" w:cstheme="minorHAnsi"/>
        </w:rPr>
        <w:t xml:space="preserve">ďalších 30 kalendárnych dní. O tomto predĺžení lehoty a o dôvodoch, ktoré toto predĺženie spôsobili, musí byť odberateľ elektriny - </w:t>
      </w:r>
      <w:proofErr w:type="spellStart"/>
      <w:r w:rsidRPr="00352418">
        <w:rPr>
          <w:rFonts w:asciiTheme="minorHAnsi" w:hAnsiTheme="minorHAnsi" w:cstheme="minorHAnsi"/>
        </w:rPr>
        <w:t>reklamant</w:t>
      </w:r>
      <w:proofErr w:type="spellEnd"/>
      <w:r w:rsidRPr="00352418">
        <w:rPr>
          <w:rFonts w:asciiTheme="minorHAnsi" w:hAnsiTheme="minorHAnsi" w:cstheme="minorHAnsi"/>
        </w:rPr>
        <w:t xml:space="preserve"> bez zbytočného odkladu písomne upovedomený.</w:t>
      </w:r>
    </w:p>
    <w:p w:rsidR="00CE6D79" w:rsidRPr="00352418" w:rsidRDefault="00CE6D79" w:rsidP="00CE6D79">
      <w:pPr>
        <w:pStyle w:val="Zkladntext"/>
        <w:spacing w:before="60" w:after="0"/>
        <w:rPr>
          <w:rFonts w:asciiTheme="minorHAnsi" w:hAnsiTheme="minorHAnsi" w:cstheme="minorHAnsi"/>
          <w:sz w:val="24"/>
          <w:szCs w:val="24"/>
        </w:rPr>
      </w:pPr>
      <w:r w:rsidRPr="00352418">
        <w:rPr>
          <w:rFonts w:asciiTheme="minorHAnsi" w:hAnsiTheme="minorHAnsi" w:cstheme="minorHAnsi"/>
          <w:sz w:val="24"/>
          <w:szCs w:val="24"/>
        </w:rPr>
        <w:t xml:space="preserve">Ak vzniknú chyby pri fakturácii, spôsobené nesprávnym odpočtom, použitím nesprávnej konštanty, uvedením nesprávnej ceny, chybou v počítaní a podobne, majú odberateľ elektriny (resp. dodávateľ elektriny) alebo PDS nárok na vyrovnanie nesprávne </w:t>
      </w:r>
      <w:proofErr w:type="spellStart"/>
      <w:r w:rsidRPr="00352418">
        <w:rPr>
          <w:rFonts w:asciiTheme="minorHAnsi" w:hAnsiTheme="minorHAnsi" w:cstheme="minorHAnsi"/>
          <w:sz w:val="24"/>
          <w:szCs w:val="24"/>
        </w:rPr>
        <w:t>faktúrovaných</w:t>
      </w:r>
      <w:proofErr w:type="spellEnd"/>
      <w:r w:rsidRPr="00352418">
        <w:rPr>
          <w:rFonts w:asciiTheme="minorHAnsi" w:hAnsiTheme="minorHAnsi" w:cstheme="minorHAnsi"/>
          <w:sz w:val="24"/>
          <w:szCs w:val="24"/>
        </w:rPr>
        <w:t xml:space="preserve"> čiastok. </w:t>
      </w:r>
    </w:p>
    <w:p w:rsidR="00CE6D79" w:rsidRPr="00352418" w:rsidRDefault="00CE6D79" w:rsidP="00CE6D79">
      <w:pPr>
        <w:pStyle w:val="Zkladntext"/>
        <w:spacing w:before="60" w:after="0"/>
        <w:rPr>
          <w:rFonts w:asciiTheme="minorHAnsi" w:hAnsiTheme="minorHAnsi" w:cstheme="minorHAnsi"/>
          <w:sz w:val="24"/>
          <w:szCs w:val="24"/>
        </w:rPr>
      </w:pPr>
      <w:r w:rsidRPr="00352418">
        <w:rPr>
          <w:rFonts w:asciiTheme="minorHAnsi" w:hAnsiTheme="minorHAnsi" w:cstheme="minorHAnsi"/>
          <w:sz w:val="24"/>
          <w:szCs w:val="24"/>
        </w:rPr>
        <w:t xml:space="preserve">Odberateľ elektriny (resp. dodávateľ elektriny) uplatní reklamáciu </w:t>
      </w:r>
      <w:r w:rsidR="007529DA" w:rsidRPr="00352418">
        <w:rPr>
          <w:rFonts w:asciiTheme="minorHAnsi" w:hAnsiTheme="minorHAnsi" w:cstheme="minorHAnsi"/>
          <w:sz w:val="24"/>
          <w:szCs w:val="24"/>
        </w:rPr>
        <w:t xml:space="preserve">bez zbytočného odkladu </w:t>
      </w:r>
      <w:r w:rsidRPr="00352418">
        <w:rPr>
          <w:rFonts w:asciiTheme="minorHAnsi" w:hAnsiTheme="minorHAnsi" w:cstheme="minorHAnsi"/>
          <w:sz w:val="24"/>
          <w:szCs w:val="24"/>
        </w:rPr>
        <w:t>u PDS na adrese uvedenej na faktúre písomnou formou</w:t>
      </w:r>
      <w:r w:rsidR="007529DA" w:rsidRPr="00352418">
        <w:rPr>
          <w:rFonts w:asciiTheme="minorHAnsi" w:hAnsiTheme="minorHAnsi" w:cstheme="minorHAnsi"/>
          <w:sz w:val="24"/>
          <w:szCs w:val="24"/>
        </w:rPr>
        <w:t>.</w:t>
      </w:r>
      <w:r w:rsidR="00BE21C8" w:rsidRPr="00352418">
        <w:rPr>
          <w:rFonts w:asciiTheme="minorHAnsi" w:hAnsiTheme="minorHAnsi" w:cstheme="minorHAnsi"/>
          <w:sz w:val="24"/>
          <w:szCs w:val="24"/>
        </w:rPr>
        <w:t xml:space="preserve"> </w:t>
      </w:r>
      <w:r w:rsidRPr="00352418">
        <w:rPr>
          <w:rFonts w:asciiTheme="minorHAnsi" w:hAnsiTheme="minorHAnsi" w:cstheme="minorHAnsi"/>
          <w:sz w:val="24"/>
          <w:szCs w:val="24"/>
        </w:rPr>
        <w:t xml:space="preserve">Reklamácia neoprávňuje odberateľa elektriny (resp. dodávateľa elektriny) k nezaplateniu faktúry. </w:t>
      </w:r>
    </w:p>
    <w:p w:rsidR="00CE6D79" w:rsidRPr="00352418" w:rsidRDefault="00CE6D79" w:rsidP="00CE6D79">
      <w:pPr>
        <w:pStyle w:val="Zkladntext"/>
        <w:spacing w:before="60" w:after="0"/>
        <w:rPr>
          <w:rFonts w:asciiTheme="minorHAnsi" w:hAnsiTheme="minorHAnsi" w:cstheme="minorHAnsi"/>
          <w:sz w:val="24"/>
          <w:szCs w:val="24"/>
        </w:rPr>
      </w:pPr>
      <w:r w:rsidRPr="00352418">
        <w:rPr>
          <w:rFonts w:asciiTheme="minorHAnsi" w:hAnsiTheme="minorHAnsi" w:cstheme="minorHAnsi"/>
          <w:sz w:val="24"/>
          <w:szCs w:val="24"/>
        </w:rPr>
        <w:t xml:space="preserve">PDS reklamáciu prešetrí a výsledok oznámi odberateľovi elektriny (resp. dodávateľovi elektriny) v lehote 30 dní odo dňa doručenia reklamácie. </w:t>
      </w:r>
    </w:p>
    <w:p w:rsidR="00CE6D79" w:rsidRPr="00352418" w:rsidRDefault="00CE6D79" w:rsidP="00CE6D79">
      <w:pPr>
        <w:widowControl w:val="0"/>
        <w:jc w:val="both"/>
        <w:rPr>
          <w:rFonts w:asciiTheme="minorHAnsi" w:hAnsiTheme="minorHAnsi" w:cstheme="minorHAnsi"/>
        </w:rPr>
      </w:pPr>
      <w:r w:rsidRPr="00352418">
        <w:rPr>
          <w:rFonts w:asciiTheme="minorHAnsi" w:hAnsiTheme="minorHAnsi" w:cstheme="minorHAnsi"/>
        </w:rPr>
        <w:t>Vysporiadanie rozdielu v  platbách medzi odberateľom elektriny (resp. dodávateľ elektriny) a PDS je PDS povinný urobiť do 30 dní odo dňa doručenia reklamácie. V prípade, že</w:t>
      </w:r>
      <w:r w:rsidR="00DD1923" w:rsidRPr="00352418">
        <w:rPr>
          <w:rFonts w:asciiTheme="minorHAnsi" w:hAnsiTheme="minorHAnsi" w:cstheme="minorHAnsi"/>
        </w:rPr>
        <w:t> </w:t>
      </w:r>
      <w:r w:rsidRPr="00352418">
        <w:rPr>
          <w:rFonts w:asciiTheme="minorHAnsi" w:hAnsiTheme="minorHAnsi" w:cstheme="minorHAnsi"/>
        </w:rPr>
        <w:t xml:space="preserve">výsledkom šetrenia je  zníženie fakturovanej čiastky, vystaví  PDS odberateľovi elektriny (resp. dodávateľovi elektriny) faktúru - dobropis a ak odberateľ elektriny (resp. dodávateľ elektriny) uhradil pôvodnú faktúru, </w:t>
      </w:r>
      <w:proofErr w:type="spellStart"/>
      <w:r w:rsidRPr="00352418">
        <w:rPr>
          <w:rFonts w:asciiTheme="minorHAnsi" w:hAnsiTheme="minorHAnsi" w:cstheme="minorHAnsi"/>
        </w:rPr>
        <w:t>dobropisovanú</w:t>
      </w:r>
      <w:proofErr w:type="spellEnd"/>
      <w:r w:rsidRPr="00352418">
        <w:rPr>
          <w:rFonts w:asciiTheme="minorHAnsi" w:hAnsiTheme="minorHAnsi" w:cstheme="minorHAnsi"/>
        </w:rPr>
        <w:t xml:space="preserve">  čiastku  mu  bezodkladne vráti. V prípade, že pôvodnú faktúru odberateľ elektriny (resp. dodávateľ elektriny) neuhradil, započíta PDS </w:t>
      </w:r>
      <w:proofErr w:type="spellStart"/>
      <w:r w:rsidRPr="00352418">
        <w:rPr>
          <w:rFonts w:asciiTheme="minorHAnsi" w:hAnsiTheme="minorHAnsi" w:cstheme="minorHAnsi"/>
        </w:rPr>
        <w:t>dobropisovanú</w:t>
      </w:r>
      <w:proofErr w:type="spellEnd"/>
      <w:r w:rsidRPr="00352418">
        <w:rPr>
          <w:rFonts w:asciiTheme="minorHAnsi" w:hAnsiTheme="minorHAnsi" w:cstheme="minorHAnsi"/>
        </w:rPr>
        <w:t xml:space="preserve"> čiastku s pôvodnou faktúrou. V prípade, že výsledkom šetrenia reklamácie je zvýšenie fakturovanej čiastky, vystaví PDS odberateľovi elektriny (resp. dodávateľovi elektriny) faktúru - ťarchopis, ktorý odberateľ elektriny (resp. dodávateľ elektriny) uhradí na</w:t>
      </w:r>
      <w:r w:rsidR="00DD1923" w:rsidRPr="00352418">
        <w:rPr>
          <w:rFonts w:asciiTheme="minorHAnsi" w:hAnsiTheme="minorHAnsi" w:cstheme="minorHAnsi"/>
        </w:rPr>
        <w:t> </w:t>
      </w:r>
      <w:r w:rsidRPr="00352418">
        <w:rPr>
          <w:rFonts w:asciiTheme="minorHAnsi" w:hAnsiTheme="minorHAnsi" w:cstheme="minorHAnsi"/>
        </w:rPr>
        <w:t>účet PDS v lehote splatnosti.</w:t>
      </w:r>
    </w:p>
    <w:p w:rsidR="00CE6D79" w:rsidRPr="00352418" w:rsidRDefault="00CE6D79" w:rsidP="00CE6D79">
      <w:pPr>
        <w:keepLines/>
        <w:autoSpaceDE w:val="0"/>
        <w:autoSpaceDN w:val="0"/>
        <w:adjustRightInd w:val="0"/>
        <w:spacing w:line="240" w:lineRule="atLeast"/>
        <w:jc w:val="center"/>
        <w:rPr>
          <w:rFonts w:asciiTheme="minorHAnsi" w:hAnsiTheme="minorHAnsi" w:cstheme="minorHAnsi"/>
          <w:b/>
        </w:rPr>
      </w:pPr>
      <w:r w:rsidRPr="00352418">
        <w:rPr>
          <w:rFonts w:asciiTheme="minorHAnsi" w:hAnsiTheme="minorHAnsi" w:cstheme="minorHAnsi"/>
        </w:rPr>
        <w:br w:type="page"/>
      </w:r>
      <w:r w:rsidRPr="00352418">
        <w:rPr>
          <w:rFonts w:asciiTheme="minorHAnsi" w:hAnsiTheme="minorHAnsi" w:cstheme="minorHAnsi"/>
          <w:b/>
        </w:rPr>
        <w:t>Reklamačný záznam</w:t>
      </w:r>
    </w:p>
    <w:p w:rsidR="00CE6D79" w:rsidRPr="00352418" w:rsidRDefault="00CE6D79" w:rsidP="00CE6D79">
      <w:pPr>
        <w:keepLines/>
        <w:autoSpaceDE w:val="0"/>
        <w:autoSpaceDN w:val="0"/>
        <w:adjustRightInd w:val="0"/>
        <w:spacing w:line="240" w:lineRule="atLeast"/>
        <w:jc w:val="center"/>
        <w:rPr>
          <w:rFonts w:asciiTheme="minorHAnsi" w:hAnsiTheme="minorHAnsi" w:cstheme="minorHAnsi"/>
          <w:b/>
        </w:rPr>
      </w:pPr>
    </w:p>
    <w:tbl>
      <w:tblPr>
        <w:tblW w:w="0" w:type="auto"/>
        <w:tblInd w:w="468" w:type="dxa"/>
        <w:tblLook w:val="01E0"/>
      </w:tblPr>
      <w:tblGrid>
        <w:gridCol w:w="2489"/>
        <w:gridCol w:w="2100"/>
        <w:gridCol w:w="4229"/>
      </w:tblGrid>
      <w:tr w:rsidR="00CE6D79" w:rsidRPr="00352418">
        <w:tc>
          <w:tcPr>
            <w:tcW w:w="4680" w:type="dxa"/>
            <w:gridSpan w:val="2"/>
          </w:tcPr>
          <w:p w:rsidR="00CE6D79" w:rsidRPr="00352418" w:rsidRDefault="00CE6D79" w:rsidP="00CE6D79">
            <w:pPr>
              <w:keepLines/>
              <w:autoSpaceDE w:val="0"/>
              <w:autoSpaceDN w:val="0"/>
              <w:adjustRightInd w:val="0"/>
              <w:spacing w:before="120" w:line="240" w:lineRule="atLeast"/>
              <w:rPr>
                <w:rFonts w:asciiTheme="minorHAnsi" w:hAnsiTheme="minorHAnsi" w:cstheme="minorHAnsi"/>
              </w:rPr>
            </w:pPr>
          </w:p>
          <w:p w:rsidR="00CE6D79" w:rsidRPr="00352418" w:rsidRDefault="00CE6D79" w:rsidP="00CE6D79">
            <w:pPr>
              <w:keepLines/>
              <w:autoSpaceDE w:val="0"/>
              <w:autoSpaceDN w:val="0"/>
              <w:adjustRightInd w:val="0"/>
              <w:spacing w:before="120" w:line="240" w:lineRule="atLeast"/>
              <w:rPr>
                <w:rFonts w:asciiTheme="minorHAnsi" w:hAnsiTheme="minorHAnsi" w:cstheme="minorHAnsi"/>
              </w:rPr>
            </w:pPr>
            <w:proofErr w:type="spellStart"/>
            <w:r w:rsidRPr="00352418">
              <w:rPr>
                <w:rFonts w:asciiTheme="minorHAnsi" w:hAnsiTheme="minorHAnsi" w:cstheme="minorHAnsi"/>
              </w:rPr>
              <w:t>Reklamant</w:t>
            </w:r>
            <w:proofErr w:type="spellEnd"/>
            <w:r w:rsidRPr="00352418">
              <w:rPr>
                <w:rFonts w:asciiTheme="minorHAnsi" w:hAnsiTheme="minorHAnsi" w:cstheme="minorHAnsi"/>
              </w:rPr>
              <w:t>:</w:t>
            </w:r>
          </w:p>
        </w:tc>
        <w:tc>
          <w:tcPr>
            <w:tcW w:w="4346" w:type="dxa"/>
            <w:tcBorders>
              <w:bottom w:val="single" w:sz="4" w:space="0" w:color="auto"/>
            </w:tcBorders>
          </w:tcPr>
          <w:p w:rsidR="00CE6D79" w:rsidRPr="00352418" w:rsidRDefault="00CE6D79" w:rsidP="00CE6D79">
            <w:pPr>
              <w:keepLines/>
              <w:autoSpaceDE w:val="0"/>
              <w:autoSpaceDN w:val="0"/>
              <w:adjustRightInd w:val="0"/>
              <w:spacing w:before="120" w:line="240" w:lineRule="atLeast"/>
              <w:rPr>
                <w:rFonts w:asciiTheme="minorHAnsi" w:hAnsiTheme="minorHAnsi" w:cstheme="minorHAnsi"/>
              </w:rPr>
            </w:pPr>
          </w:p>
        </w:tc>
      </w:tr>
      <w:tr w:rsidR="00CE6D79" w:rsidRPr="00352418">
        <w:tc>
          <w:tcPr>
            <w:tcW w:w="4680" w:type="dxa"/>
            <w:gridSpan w:val="2"/>
          </w:tcPr>
          <w:p w:rsidR="00CE6D79" w:rsidRPr="00352418" w:rsidRDefault="00CE6D79" w:rsidP="00CE6D79">
            <w:pPr>
              <w:keepLines/>
              <w:autoSpaceDE w:val="0"/>
              <w:autoSpaceDN w:val="0"/>
              <w:adjustRightInd w:val="0"/>
              <w:spacing w:line="240" w:lineRule="atLeast"/>
              <w:rPr>
                <w:rFonts w:asciiTheme="minorHAnsi" w:hAnsiTheme="minorHAnsi" w:cstheme="minorHAnsi"/>
              </w:rPr>
            </w:pPr>
          </w:p>
          <w:p w:rsidR="00CE6D79" w:rsidRPr="00352418" w:rsidRDefault="00CE6D79" w:rsidP="00CE6D79">
            <w:pPr>
              <w:keepLines/>
              <w:autoSpaceDE w:val="0"/>
              <w:autoSpaceDN w:val="0"/>
              <w:adjustRightInd w:val="0"/>
              <w:spacing w:line="240" w:lineRule="atLeast"/>
              <w:rPr>
                <w:rFonts w:asciiTheme="minorHAnsi" w:hAnsiTheme="minorHAnsi" w:cstheme="minorHAnsi"/>
              </w:rPr>
            </w:pPr>
            <w:r w:rsidRPr="00352418">
              <w:rPr>
                <w:rFonts w:asciiTheme="minorHAnsi" w:hAnsiTheme="minorHAnsi" w:cstheme="minorHAnsi"/>
              </w:rPr>
              <w:t>Meno (Názov spoločnosti):</w:t>
            </w:r>
          </w:p>
        </w:tc>
        <w:tc>
          <w:tcPr>
            <w:tcW w:w="4346" w:type="dxa"/>
            <w:tcBorders>
              <w:top w:val="single" w:sz="4" w:space="0" w:color="auto"/>
              <w:bottom w:val="single" w:sz="4" w:space="0" w:color="auto"/>
            </w:tcBorders>
          </w:tcPr>
          <w:p w:rsidR="00CE6D79" w:rsidRPr="00352418" w:rsidRDefault="00CE6D79" w:rsidP="00CE6D79">
            <w:pPr>
              <w:keepLines/>
              <w:autoSpaceDE w:val="0"/>
              <w:autoSpaceDN w:val="0"/>
              <w:adjustRightInd w:val="0"/>
              <w:spacing w:before="120" w:line="240" w:lineRule="atLeast"/>
              <w:rPr>
                <w:rFonts w:asciiTheme="minorHAnsi" w:hAnsiTheme="minorHAnsi" w:cstheme="minorHAnsi"/>
              </w:rPr>
            </w:pPr>
          </w:p>
        </w:tc>
      </w:tr>
      <w:tr w:rsidR="00CE6D79" w:rsidRPr="00352418">
        <w:tc>
          <w:tcPr>
            <w:tcW w:w="4680" w:type="dxa"/>
            <w:gridSpan w:val="2"/>
          </w:tcPr>
          <w:p w:rsidR="00CE6D79" w:rsidRPr="00352418" w:rsidRDefault="00CE6D79" w:rsidP="00CE6D79">
            <w:pPr>
              <w:keepLines/>
              <w:autoSpaceDE w:val="0"/>
              <w:autoSpaceDN w:val="0"/>
              <w:adjustRightInd w:val="0"/>
              <w:spacing w:line="240" w:lineRule="atLeast"/>
              <w:rPr>
                <w:rFonts w:asciiTheme="minorHAnsi" w:hAnsiTheme="minorHAnsi" w:cstheme="minorHAnsi"/>
              </w:rPr>
            </w:pPr>
          </w:p>
          <w:p w:rsidR="00CE6D79" w:rsidRPr="00352418" w:rsidRDefault="00CE6D79" w:rsidP="00CE6D79">
            <w:pPr>
              <w:keepLines/>
              <w:autoSpaceDE w:val="0"/>
              <w:autoSpaceDN w:val="0"/>
              <w:adjustRightInd w:val="0"/>
              <w:spacing w:line="240" w:lineRule="atLeast"/>
              <w:rPr>
                <w:rFonts w:asciiTheme="minorHAnsi" w:hAnsiTheme="minorHAnsi" w:cstheme="minorHAnsi"/>
              </w:rPr>
            </w:pPr>
            <w:r w:rsidRPr="00352418">
              <w:rPr>
                <w:rFonts w:asciiTheme="minorHAnsi" w:hAnsiTheme="minorHAnsi" w:cstheme="minorHAnsi"/>
              </w:rPr>
              <w:t>RČ/IČO:</w:t>
            </w:r>
          </w:p>
        </w:tc>
        <w:tc>
          <w:tcPr>
            <w:tcW w:w="4346" w:type="dxa"/>
            <w:tcBorders>
              <w:top w:val="single" w:sz="4" w:space="0" w:color="auto"/>
              <w:bottom w:val="single" w:sz="4" w:space="0" w:color="auto"/>
            </w:tcBorders>
          </w:tcPr>
          <w:p w:rsidR="00CE6D79" w:rsidRPr="00352418" w:rsidRDefault="00CE6D79" w:rsidP="00CE6D79">
            <w:pPr>
              <w:keepLines/>
              <w:autoSpaceDE w:val="0"/>
              <w:autoSpaceDN w:val="0"/>
              <w:adjustRightInd w:val="0"/>
              <w:spacing w:before="120" w:line="240" w:lineRule="atLeast"/>
              <w:rPr>
                <w:rFonts w:asciiTheme="minorHAnsi" w:hAnsiTheme="minorHAnsi" w:cstheme="minorHAnsi"/>
              </w:rPr>
            </w:pPr>
          </w:p>
        </w:tc>
      </w:tr>
      <w:tr w:rsidR="00CE6D79" w:rsidRPr="00352418">
        <w:tc>
          <w:tcPr>
            <w:tcW w:w="4680" w:type="dxa"/>
            <w:gridSpan w:val="2"/>
          </w:tcPr>
          <w:p w:rsidR="00CE6D79" w:rsidRPr="00352418" w:rsidRDefault="00CE6D79" w:rsidP="00CE6D79">
            <w:pPr>
              <w:keepLines/>
              <w:autoSpaceDE w:val="0"/>
              <w:autoSpaceDN w:val="0"/>
              <w:adjustRightInd w:val="0"/>
              <w:spacing w:line="240" w:lineRule="atLeast"/>
              <w:rPr>
                <w:rFonts w:asciiTheme="minorHAnsi" w:hAnsiTheme="minorHAnsi" w:cstheme="minorHAnsi"/>
              </w:rPr>
            </w:pPr>
            <w:r w:rsidRPr="00352418">
              <w:rPr>
                <w:rFonts w:asciiTheme="minorHAnsi" w:hAnsiTheme="minorHAnsi" w:cstheme="minorHAnsi"/>
              </w:rPr>
              <w:t>Adresa trvalého bydliska / Sídlo spoločnosti:</w:t>
            </w:r>
          </w:p>
        </w:tc>
        <w:tc>
          <w:tcPr>
            <w:tcW w:w="4346" w:type="dxa"/>
            <w:tcBorders>
              <w:top w:val="single" w:sz="4" w:space="0" w:color="auto"/>
              <w:bottom w:val="single" w:sz="4" w:space="0" w:color="auto"/>
            </w:tcBorders>
          </w:tcPr>
          <w:p w:rsidR="00CE6D79" w:rsidRPr="00352418" w:rsidRDefault="00CE6D79" w:rsidP="00CE6D79">
            <w:pPr>
              <w:keepLines/>
              <w:autoSpaceDE w:val="0"/>
              <w:autoSpaceDN w:val="0"/>
              <w:adjustRightInd w:val="0"/>
              <w:spacing w:before="120" w:line="240" w:lineRule="atLeast"/>
              <w:rPr>
                <w:rFonts w:asciiTheme="minorHAnsi" w:hAnsiTheme="minorHAnsi" w:cstheme="minorHAnsi"/>
              </w:rPr>
            </w:pPr>
          </w:p>
          <w:p w:rsidR="00CE6D79" w:rsidRPr="00352418" w:rsidRDefault="00CE6D79" w:rsidP="00CE6D79">
            <w:pPr>
              <w:keepLines/>
              <w:autoSpaceDE w:val="0"/>
              <w:autoSpaceDN w:val="0"/>
              <w:adjustRightInd w:val="0"/>
              <w:spacing w:before="120" w:line="240" w:lineRule="atLeast"/>
              <w:rPr>
                <w:rFonts w:asciiTheme="minorHAnsi" w:hAnsiTheme="minorHAnsi" w:cstheme="minorHAnsi"/>
              </w:rPr>
            </w:pPr>
          </w:p>
        </w:tc>
      </w:tr>
      <w:tr w:rsidR="00CE6D79" w:rsidRPr="00352418">
        <w:tc>
          <w:tcPr>
            <w:tcW w:w="4680" w:type="dxa"/>
            <w:gridSpan w:val="2"/>
          </w:tcPr>
          <w:p w:rsidR="00CE6D79" w:rsidRPr="00352418" w:rsidRDefault="00CE6D79" w:rsidP="00CE6D79">
            <w:pPr>
              <w:keepLines/>
              <w:autoSpaceDE w:val="0"/>
              <w:autoSpaceDN w:val="0"/>
              <w:adjustRightInd w:val="0"/>
              <w:spacing w:line="240" w:lineRule="atLeast"/>
              <w:rPr>
                <w:rFonts w:asciiTheme="minorHAnsi" w:hAnsiTheme="minorHAnsi" w:cstheme="minorHAnsi"/>
              </w:rPr>
            </w:pPr>
          </w:p>
          <w:p w:rsidR="00CE6D79" w:rsidRPr="00352418" w:rsidRDefault="00CE6D79" w:rsidP="00CE6D79">
            <w:pPr>
              <w:keepLines/>
              <w:autoSpaceDE w:val="0"/>
              <w:autoSpaceDN w:val="0"/>
              <w:adjustRightInd w:val="0"/>
              <w:spacing w:line="240" w:lineRule="atLeast"/>
              <w:rPr>
                <w:rFonts w:asciiTheme="minorHAnsi" w:hAnsiTheme="minorHAnsi" w:cstheme="minorHAnsi"/>
              </w:rPr>
            </w:pPr>
          </w:p>
        </w:tc>
        <w:tc>
          <w:tcPr>
            <w:tcW w:w="4346" w:type="dxa"/>
            <w:tcBorders>
              <w:top w:val="single" w:sz="4" w:space="0" w:color="auto"/>
              <w:bottom w:val="single" w:sz="4" w:space="0" w:color="auto"/>
            </w:tcBorders>
          </w:tcPr>
          <w:p w:rsidR="00CE6D79" w:rsidRPr="00352418" w:rsidRDefault="00CE6D79" w:rsidP="00CE6D79">
            <w:pPr>
              <w:keepLines/>
              <w:autoSpaceDE w:val="0"/>
              <w:autoSpaceDN w:val="0"/>
              <w:adjustRightInd w:val="0"/>
              <w:spacing w:before="120" w:line="240" w:lineRule="atLeast"/>
              <w:rPr>
                <w:rFonts w:asciiTheme="minorHAnsi" w:hAnsiTheme="minorHAnsi" w:cstheme="minorHAnsi"/>
              </w:rPr>
            </w:pPr>
          </w:p>
        </w:tc>
      </w:tr>
      <w:tr w:rsidR="00CE6D79" w:rsidRPr="00352418">
        <w:tc>
          <w:tcPr>
            <w:tcW w:w="4680" w:type="dxa"/>
            <w:gridSpan w:val="2"/>
          </w:tcPr>
          <w:p w:rsidR="00CE6D79" w:rsidRPr="00352418" w:rsidRDefault="00CE6D79" w:rsidP="00CE6D79">
            <w:pPr>
              <w:keepLines/>
              <w:autoSpaceDE w:val="0"/>
              <w:autoSpaceDN w:val="0"/>
              <w:adjustRightInd w:val="0"/>
              <w:spacing w:line="240" w:lineRule="atLeast"/>
              <w:rPr>
                <w:rFonts w:asciiTheme="minorHAnsi" w:hAnsiTheme="minorHAnsi" w:cstheme="minorHAnsi"/>
              </w:rPr>
            </w:pPr>
          </w:p>
          <w:p w:rsidR="00CE6D79" w:rsidRPr="00352418" w:rsidRDefault="00CE6D79" w:rsidP="00CE6D79">
            <w:pPr>
              <w:keepLines/>
              <w:autoSpaceDE w:val="0"/>
              <w:autoSpaceDN w:val="0"/>
              <w:adjustRightInd w:val="0"/>
              <w:spacing w:line="240" w:lineRule="atLeast"/>
              <w:rPr>
                <w:rFonts w:asciiTheme="minorHAnsi" w:hAnsiTheme="minorHAnsi" w:cstheme="minorHAnsi"/>
              </w:rPr>
            </w:pPr>
          </w:p>
        </w:tc>
        <w:tc>
          <w:tcPr>
            <w:tcW w:w="4346" w:type="dxa"/>
            <w:tcBorders>
              <w:top w:val="single" w:sz="4" w:space="0" w:color="auto"/>
              <w:bottom w:val="single" w:sz="4" w:space="0" w:color="auto"/>
            </w:tcBorders>
          </w:tcPr>
          <w:p w:rsidR="00CE6D79" w:rsidRPr="00352418" w:rsidRDefault="00CE6D79" w:rsidP="00CE6D79">
            <w:pPr>
              <w:keepLines/>
              <w:autoSpaceDE w:val="0"/>
              <w:autoSpaceDN w:val="0"/>
              <w:adjustRightInd w:val="0"/>
              <w:spacing w:before="120" w:line="240" w:lineRule="atLeast"/>
              <w:rPr>
                <w:rFonts w:asciiTheme="minorHAnsi" w:hAnsiTheme="minorHAnsi" w:cstheme="minorHAnsi"/>
              </w:rPr>
            </w:pPr>
          </w:p>
        </w:tc>
      </w:tr>
      <w:tr w:rsidR="00CE6D79" w:rsidRPr="003524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80" w:type="dxa"/>
            <w:gridSpan w:val="2"/>
            <w:tcBorders>
              <w:top w:val="nil"/>
              <w:left w:val="nil"/>
              <w:bottom w:val="nil"/>
              <w:right w:val="nil"/>
            </w:tcBorders>
          </w:tcPr>
          <w:p w:rsidR="00CE6D79" w:rsidRPr="00352418" w:rsidRDefault="00CE6D79" w:rsidP="00CE6D79">
            <w:pPr>
              <w:keepLines/>
              <w:autoSpaceDE w:val="0"/>
              <w:autoSpaceDN w:val="0"/>
              <w:adjustRightInd w:val="0"/>
              <w:spacing w:line="240" w:lineRule="atLeast"/>
              <w:rPr>
                <w:rFonts w:asciiTheme="minorHAnsi" w:hAnsiTheme="minorHAnsi" w:cstheme="minorHAnsi"/>
              </w:rPr>
            </w:pPr>
          </w:p>
          <w:p w:rsidR="00CE6D79" w:rsidRPr="00352418" w:rsidRDefault="00CE6D79" w:rsidP="00CE6D79">
            <w:pPr>
              <w:keepLines/>
              <w:autoSpaceDE w:val="0"/>
              <w:autoSpaceDN w:val="0"/>
              <w:adjustRightInd w:val="0"/>
              <w:spacing w:line="240" w:lineRule="atLeast"/>
              <w:rPr>
                <w:rFonts w:asciiTheme="minorHAnsi" w:hAnsiTheme="minorHAnsi" w:cstheme="minorHAnsi"/>
              </w:rPr>
            </w:pPr>
            <w:r w:rsidRPr="00352418">
              <w:rPr>
                <w:rFonts w:asciiTheme="minorHAnsi" w:hAnsiTheme="minorHAnsi" w:cstheme="minorHAnsi"/>
              </w:rPr>
              <w:t>Kontakt:</w:t>
            </w:r>
          </w:p>
        </w:tc>
        <w:tc>
          <w:tcPr>
            <w:tcW w:w="4346" w:type="dxa"/>
            <w:tcBorders>
              <w:top w:val="single" w:sz="4" w:space="0" w:color="auto"/>
              <w:left w:val="nil"/>
              <w:bottom w:val="single" w:sz="4" w:space="0" w:color="auto"/>
              <w:right w:val="nil"/>
            </w:tcBorders>
          </w:tcPr>
          <w:p w:rsidR="00CE6D79" w:rsidRPr="00352418" w:rsidRDefault="00CE6D79" w:rsidP="00CE6D79">
            <w:pPr>
              <w:keepLines/>
              <w:autoSpaceDE w:val="0"/>
              <w:autoSpaceDN w:val="0"/>
              <w:adjustRightInd w:val="0"/>
              <w:spacing w:before="120" w:line="240" w:lineRule="atLeast"/>
              <w:rPr>
                <w:rFonts w:asciiTheme="minorHAnsi" w:hAnsiTheme="minorHAnsi" w:cstheme="minorHAnsi"/>
              </w:rPr>
            </w:pPr>
          </w:p>
        </w:tc>
      </w:tr>
      <w:tr w:rsidR="00CE6D79" w:rsidRPr="003524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20" w:type="dxa"/>
            <w:tcBorders>
              <w:top w:val="nil"/>
              <w:left w:val="nil"/>
              <w:bottom w:val="nil"/>
              <w:right w:val="nil"/>
            </w:tcBorders>
          </w:tcPr>
          <w:p w:rsidR="00CE6D79" w:rsidRPr="00352418" w:rsidRDefault="00CE6D79" w:rsidP="00CE6D79">
            <w:pPr>
              <w:keepLines/>
              <w:autoSpaceDE w:val="0"/>
              <w:autoSpaceDN w:val="0"/>
              <w:adjustRightInd w:val="0"/>
              <w:spacing w:line="240" w:lineRule="atLeast"/>
              <w:rPr>
                <w:rFonts w:asciiTheme="minorHAnsi" w:hAnsiTheme="minorHAnsi" w:cstheme="minorHAnsi"/>
              </w:rPr>
            </w:pPr>
          </w:p>
          <w:p w:rsidR="00CE6D79" w:rsidRPr="00352418" w:rsidRDefault="00CE6D79" w:rsidP="00CE6D79">
            <w:pPr>
              <w:keepLines/>
              <w:autoSpaceDE w:val="0"/>
              <w:autoSpaceDN w:val="0"/>
              <w:adjustRightInd w:val="0"/>
              <w:spacing w:line="240" w:lineRule="atLeast"/>
              <w:rPr>
                <w:rFonts w:asciiTheme="minorHAnsi" w:hAnsiTheme="minorHAnsi" w:cstheme="minorHAnsi"/>
              </w:rPr>
            </w:pPr>
          </w:p>
          <w:p w:rsidR="00CE6D79" w:rsidRPr="00352418" w:rsidRDefault="00CE6D79" w:rsidP="00CE6D79">
            <w:pPr>
              <w:keepLines/>
              <w:autoSpaceDE w:val="0"/>
              <w:autoSpaceDN w:val="0"/>
              <w:adjustRightInd w:val="0"/>
              <w:spacing w:line="240" w:lineRule="atLeast"/>
              <w:rPr>
                <w:rFonts w:asciiTheme="minorHAnsi" w:hAnsiTheme="minorHAnsi" w:cstheme="minorHAnsi"/>
              </w:rPr>
            </w:pPr>
            <w:r w:rsidRPr="00352418">
              <w:rPr>
                <w:rFonts w:asciiTheme="minorHAnsi" w:hAnsiTheme="minorHAnsi" w:cstheme="minorHAnsi"/>
              </w:rPr>
              <w:t>Predmet reklamácie:</w:t>
            </w:r>
          </w:p>
        </w:tc>
        <w:tc>
          <w:tcPr>
            <w:tcW w:w="6506" w:type="dxa"/>
            <w:gridSpan w:val="2"/>
            <w:tcBorders>
              <w:top w:val="nil"/>
              <w:left w:val="nil"/>
              <w:bottom w:val="single" w:sz="4" w:space="0" w:color="auto"/>
              <w:right w:val="nil"/>
            </w:tcBorders>
          </w:tcPr>
          <w:p w:rsidR="00CE6D79" w:rsidRPr="00352418" w:rsidRDefault="00CE6D79" w:rsidP="00CE6D79">
            <w:pPr>
              <w:keepLines/>
              <w:autoSpaceDE w:val="0"/>
              <w:autoSpaceDN w:val="0"/>
              <w:adjustRightInd w:val="0"/>
              <w:spacing w:before="120" w:line="240" w:lineRule="atLeast"/>
              <w:rPr>
                <w:rFonts w:asciiTheme="minorHAnsi" w:hAnsiTheme="minorHAnsi" w:cstheme="minorHAnsi"/>
              </w:rPr>
            </w:pPr>
          </w:p>
        </w:tc>
      </w:tr>
      <w:tr w:rsidR="00CE6D79" w:rsidRPr="003524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26" w:type="dxa"/>
            <w:gridSpan w:val="3"/>
            <w:tcBorders>
              <w:top w:val="nil"/>
              <w:left w:val="nil"/>
              <w:bottom w:val="single" w:sz="4" w:space="0" w:color="auto"/>
              <w:right w:val="nil"/>
            </w:tcBorders>
          </w:tcPr>
          <w:p w:rsidR="00CE6D79" w:rsidRPr="00352418" w:rsidRDefault="00CE6D79" w:rsidP="00CE6D79">
            <w:pPr>
              <w:keepLines/>
              <w:autoSpaceDE w:val="0"/>
              <w:autoSpaceDN w:val="0"/>
              <w:adjustRightInd w:val="0"/>
              <w:spacing w:line="240" w:lineRule="atLeast"/>
              <w:rPr>
                <w:rFonts w:asciiTheme="minorHAnsi" w:hAnsiTheme="minorHAnsi" w:cstheme="minorHAnsi"/>
              </w:rPr>
            </w:pPr>
          </w:p>
          <w:p w:rsidR="00CE6D79" w:rsidRPr="00352418" w:rsidRDefault="00CE6D79" w:rsidP="00CE6D79">
            <w:pPr>
              <w:keepLines/>
              <w:autoSpaceDE w:val="0"/>
              <w:autoSpaceDN w:val="0"/>
              <w:adjustRightInd w:val="0"/>
              <w:spacing w:line="240" w:lineRule="atLeast"/>
              <w:rPr>
                <w:rFonts w:asciiTheme="minorHAnsi" w:hAnsiTheme="minorHAnsi" w:cstheme="minorHAnsi"/>
              </w:rPr>
            </w:pPr>
          </w:p>
        </w:tc>
      </w:tr>
      <w:tr w:rsidR="00CE6D79" w:rsidRPr="003524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26" w:type="dxa"/>
            <w:gridSpan w:val="3"/>
            <w:tcBorders>
              <w:top w:val="single" w:sz="4" w:space="0" w:color="auto"/>
              <w:left w:val="nil"/>
              <w:bottom w:val="single" w:sz="4" w:space="0" w:color="auto"/>
              <w:right w:val="nil"/>
            </w:tcBorders>
          </w:tcPr>
          <w:p w:rsidR="00CE6D79" w:rsidRPr="00352418" w:rsidRDefault="00CE6D79" w:rsidP="00CE6D79">
            <w:pPr>
              <w:keepLines/>
              <w:autoSpaceDE w:val="0"/>
              <w:autoSpaceDN w:val="0"/>
              <w:adjustRightInd w:val="0"/>
              <w:spacing w:line="240" w:lineRule="atLeast"/>
              <w:rPr>
                <w:rFonts w:asciiTheme="minorHAnsi" w:hAnsiTheme="minorHAnsi" w:cstheme="minorHAnsi"/>
              </w:rPr>
            </w:pPr>
          </w:p>
          <w:p w:rsidR="00CE6D79" w:rsidRPr="00352418" w:rsidRDefault="00CE6D79" w:rsidP="00CE6D79">
            <w:pPr>
              <w:keepLines/>
              <w:autoSpaceDE w:val="0"/>
              <w:autoSpaceDN w:val="0"/>
              <w:adjustRightInd w:val="0"/>
              <w:spacing w:line="240" w:lineRule="atLeast"/>
              <w:rPr>
                <w:rFonts w:asciiTheme="minorHAnsi" w:hAnsiTheme="minorHAnsi" w:cstheme="minorHAnsi"/>
              </w:rPr>
            </w:pPr>
          </w:p>
        </w:tc>
      </w:tr>
      <w:tr w:rsidR="00CE6D79" w:rsidRPr="003524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26" w:type="dxa"/>
            <w:gridSpan w:val="3"/>
            <w:tcBorders>
              <w:top w:val="single" w:sz="4" w:space="0" w:color="auto"/>
              <w:left w:val="nil"/>
              <w:bottom w:val="single" w:sz="4" w:space="0" w:color="auto"/>
              <w:right w:val="nil"/>
            </w:tcBorders>
          </w:tcPr>
          <w:p w:rsidR="00CE6D79" w:rsidRPr="00352418" w:rsidRDefault="00CE6D79" w:rsidP="00CE6D79">
            <w:pPr>
              <w:keepLines/>
              <w:autoSpaceDE w:val="0"/>
              <w:autoSpaceDN w:val="0"/>
              <w:adjustRightInd w:val="0"/>
              <w:spacing w:line="240" w:lineRule="atLeast"/>
              <w:rPr>
                <w:rFonts w:asciiTheme="minorHAnsi" w:hAnsiTheme="minorHAnsi" w:cstheme="minorHAnsi"/>
              </w:rPr>
            </w:pPr>
          </w:p>
          <w:p w:rsidR="00CE6D79" w:rsidRPr="00352418" w:rsidRDefault="00CE6D79" w:rsidP="00CE6D79">
            <w:pPr>
              <w:keepLines/>
              <w:autoSpaceDE w:val="0"/>
              <w:autoSpaceDN w:val="0"/>
              <w:adjustRightInd w:val="0"/>
              <w:spacing w:line="240" w:lineRule="atLeast"/>
              <w:rPr>
                <w:rFonts w:asciiTheme="minorHAnsi" w:hAnsiTheme="minorHAnsi" w:cstheme="minorHAnsi"/>
              </w:rPr>
            </w:pPr>
          </w:p>
        </w:tc>
      </w:tr>
    </w:tbl>
    <w:p w:rsidR="00CE6D79" w:rsidRPr="00352418" w:rsidRDefault="00CE6D79" w:rsidP="00CE6D79">
      <w:pPr>
        <w:keepLines/>
        <w:autoSpaceDE w:val="0"/>
        <w:autoSpaceDN w:val="0"/>
        <w:adjustRightInd w:val="0"/>
        <w:spacing w:line="240" w:lineRule="atLeast"/>
        <w:rPr>
          <w:rFonts w:asciiTheme="minorHAnsi" w:hAnsiTheme="minorHAnsi" w:cstheme="minorHAnsi"/>
        </w:rPr>
      </w:pPr>
    </w:p>
    <w:p w:rsidR="00CE6D79" w:rsidRPr="00352418" w:rsidRDefault="00CE6D79" w:rsidP="00CE6D79">
      <w:pPr>
        <w:keepLines/>
        <w:autoSpaceDE w:val="0"/>
        <w:autoSpaceDN w:val="0"/>
        <w:adjustRightInd w:val="0"/>
        <w:spacing w:line="240" w:lineRule="atLeast"/>
        <w:rPr>
          <w:rFonts w:asciiTheme="minorHAnsi" w:hAnsiTheme="minorHAnsi" w:cstheme="minorHAnsi"/>
        </w:rPr>
      </w:pPr>
    </w:p>
    <w:p w:rsidR="00CE6D79" w:rsidRPr="00352418" w:rsidRDefault="00CE6D79" w:rsidP="00CE6D79">
      <w:pPr>
        <w:keepLines/>
        <w:autoSpaceDE w:val="0"/>
        <w:autoSpaceDN w:val="0"/>
        <w:adjustRightInd w:val="0"/>
        <w:spacing w:line="240" w:lineRule="atLeast"/>
        <w:rPr>
          <w:rFonts w:asciiTheme="minorHAnsi" w:hAnsiTheme="minorHAnsi" w:cstheme="minorHAnsi"/>
        </w:rPr>
      </w:pPr>
    </w:p>
    <w:p w:rsidR="00CE6D79" w:rsidRPr="00352418" w:rsidRDefault="00CE6D79" w:rsidP="00CE6D79">
      <w:pPr>
        <w:keepLines/>
        <w:autoSpaceDE w:val="0"/>
        <w:autoSpaceDN w:val="0"/>
        <w:adjustRightInd w:val="0"/>
        <w:spacing w:line="240" w:lineRule="atLeast"/>
        <w:rPr>
          <w:rFonts w:asciiTheme="minorHAnsi" w:hAnsiTheme="minorHAnsi" w:cstheme="minorHAnsi"/>
        </w:rPr>
      </w:pPr>
    </w:p>
    <w:p w:rsidR="00CE6D79" w:rsidRPr="00352418" w:rsidRDefault="00CE6D79" w:rsidP="00CE6D79">
      <w:pPr>
        <w:keepLines/>
        <w:autoSpaceDE w:val="0"/>
        <w:autoSpaceDN w:val="0"/>
        <w:adjustRightInd w:val="0"/>
        <w:spacing w:line="240" w:lineRule="atLeast"/>
        <w:rPr>
          <w:rFonts w:asciiTheme="minorHAnsi" w:hAnsiTheme="minorHAnsi" w:cstheme="minorHAnsi"/>
        </w:rPr>
      </w:pPr>
    </w:p>
    <w:p w:rsidR="00CE6D79" w:rsidRPr="00352418" w:rsidRDefault="00CE6D79" w:rsidP="00CE6D79">
      <w:pPr>
        <w:keepLines/>
        <w:autoSpaceDE w:val="0"/>
        <w:autoSpaceDN w:val="0"/>
        <w:adjustRightInd w:val="0"/>
        <w:spacing w:line="240" w:lineRule="atLeast"/>
        <w:rPr>
          <w:rFonts w:asciiTheme="minorHAnsi" w:hAnsiTheme="minorHAnsi" w:cstheme="minorHAnsi"/>
        </w:rPr>
      </w:pPr>
    </w:p>
    <w:p w:rsidR="00CE6D79" w:rsidRPr="00352418" w:rsidRDefault="00CE6D79" w:rsidP="00CE6D79">
      <w:pPr>
        <w:keepLines/>
        <w:autoSpaceDE w:val="0"/>
        <w:autoSpaceDN w:val="0"/>
        <w:adjustRightInd w:val="0"/>
        <w:spacing w:line="240" w:lineRule="atLeast"/>
        <w:rPr>
          <w:rFonts w:asciiTheme="minorHAnsi" w:hAnsiTheme="minorHAnsi" w:cstheme="minorHAnsi"/>
        </w:rPr>
      </w:pPr>
    </w:p>
    <w:p w:rsidR="00CE6D79" w:rsidRPr="00352418" w:rsidRDefault="00CE6D79" w:rsidP="00CE6D79">
      <w:pPr>
        <w:keepLines/>
        <w:autoSpaceDE w:val="0"/>
        <w:autoSpaceDN w:val="0"/>
        <w:adjustRightInd w:val="0"/>
        <w:spacing w:line="240" w:lineRule="atLeast"/>
        <w:rPr>
          <w:rFonts w:asciiTheme="minorHAnsi" w:hAnsiTheme="minorHAnsi" w:cstheme="minorHAnsi"/>
        </w:rPr>
      </w:pPr>
    </w:p>
    <w:tbl>
      <w:tblPr>
        <w:tblW w:w="0" w:type="auto"/>
        <w:tblInd w:w="468" w:type="dxa"/>
        <w:tblLayout w:type="fixed"/>
        <w:tblLook w:val="01E0"/>
      </w:tblPr>
      <w:tblGrid>
        <w:gridCol w:w="3969"/>
        <w:gridCol w:w="1089"/>
        <w:gridCol w:w="3969"/>
      </w:tblGrid>
      <w:tr w:rsidR="00CE6D79" w:rsidRPr="00352418">
        <w:tc>
          <w:tcPr>
            <w:tcW w:w="3969" w:type="dxa"/>
            <w:tcBorders>
              <w:bottom w:val="single" w:sz="4" w:space="0" w:color="auto"/>
            </w:tcBorders>
          </w:tcPr>
          <w:p w:rsidR="00CE6D79" w:rsidRPr="00352418" w:rsidRDefault="00CE6D79" w:rsidP="00CE6D79">
            <w:pPr>
              <w:keepLines/>
              <w:autoSpaceDE w:val="0"/>
              <w:autoSpaceDN w:val="0"/>
              <w:adjustRightInd w:val="0"/>
              <w:spacing w:line="240" w:lineRule="atLeast"/>
              <w:rPr>
                <w:rFonts w:asciiTheme="minorHAnsi" w:hAnsiTheme="minorHAnsi" w:cstheme="minorHAnsi"/>
              </w:rPr>
            </w:pPr>
            <w:r w:rsidRPr="00352418">
              <w:rPr>
                <w:rFonts w:asciiTheme="minorHAnsi" w:hAnsiTheme="minorHAnsi" w:cstheme="minorHAnsi"/>
              </w:rPr>
              <w:t>V</w:t>
            </w:r>
          </w:p>
        </w:tc>
        <w:tc>
          <w:tcPr>
            <w:tcW w:w="1089" w:type="dxa"/>
          </w:tcPr>
          <w:p w:rsidR="00CE6D79" w:rsidRPr="00352418" w:rsidRDefault="00CE6D79" w:rsidP="00CE6D79">
            <w:pPr>
              <w:keepLines/>
              <w:autoSpaceDE w:val="0"/>
              <w:autoSpaceDN w:val="0"/>
              <w:adjustRightInd w:val="0"/>
              <w:spacing w:line="240" w:lineRule="atLeast"/>
              <w:rPr>
                <w:rFonts w:asciiTheme="minorHAnsi" w:hAnsiTheme="minorHAnsi" w:cstheme="minorHAnsi"/>
              </w:rPr>
            </w:pPr>
          </w:p>
        </w:tc>
        <w:tc>
          <w:tcPr>
            <w:tcW w:w="3969" w:type="dxa"/>
            <w:tcBorders>
              <w:bottom w:val="single" w:sz="4" w:space="0" w:color="auto"/>
            </w:tcBorders>
          </w:tcPr>
          <w:p w:rsidR="00CE6D79" w:rsidRPr="00352418" w:rsidRDefault="00CE6D79" w:rsidP="00CE6D79">
            <w:pPr>
              <w:keepLines/>
              <w:autoSpaceDE w:val="0"/>
              <w:autoSpaceDN w:val="0"/>
              <w:adjustRightInd w:val="0"/>
              <w:spacing w:line="240" w:lineRule="atLeast"/>
              <w:rPr>
                <w:rFonts w:asciiTheme="minorHAnsi" w:hAnsiTheme="minorHAnsi" w:cstheme="minorHAnsi"/>
              </w:rPr>
            </w:pPr>
            <w:r w:rsidRPr="00352418">
              <w:rPr>
                <w:rFonts w:asciiTheme="minorHAnsi" w:hAnsiTheme="minorHAnsi" w:cstheme="minorHAnsi"/>
              </w:rPr>
              <w:t>Dňa:</w:t>
            </w:r>
          </w:p>
        </w:tc>
      </w:tr>
    </w:tbl>
    <w:p w:rsidR="00CE6D79" w:rsidRPr="00352418" w:rsidRDefault="00CE6D79" w:rsidP="00CE6D79">
      <w:pPr>
        <w:keepLines/>
        <w:autoSpaceDE w:val="0"/>
        <w:autoSpaceDN w:val="0"/>
        <w:adjustRightInd w:val="0"/>
        <w:spacing w:line="240" w:lineRule="atLeast"/>
        <w:rPr>
          <w:rFonts w:asciiTheme="minorHAnsi" w:hAnsiTheme="minorHAnsi" w:cstheme="minorHAnsi"/>
        </w:rPr>
      </w:pPr>
    </w:p>
    <w:p w:rsidR="00CE6D79" w:rsidRPr="00352418" w:rsidRDefault="00CE6D79" w:rsidP="00CE6D79">
      <w:pPr>
        <w:keepLines/>
        <w:autoSpaceDE w:val="0"/>
        <w:autoSpaceDN w:val="0"/>
        <w:adjustRightInd w:val="0"/>
        <w:spacing w:line="240" w:lineRule="atLeast"/>
        <w:rPr>
          <w:rFonts w:asciiTheme="minorHAnsi" w:hAnsiTheme="minorHAnsi" w:cstheme="minorHAnsi"/>
        </w:rPr>
      </w:pPr>
    </w:p>
    <w:p w:rsidR="00CE6D79" w:rsidRPr="00352418" w:rsidRDefault="00CE6D79" w:rsidP="00CE6D79">
      <w:pPr>
        <w:keepLines/>
        <w:autoSpaceDE w:val="0"/>
        <w:autoSpaceDN w:val="0"/>
        <w:adjustRightInd w:val="0"/>
        <w:spacing w:line="240" w:lineRule="atLeast"/>
        <w:rPr>
          <w:rFonts w:asciiTheme="minorHAnsi" w:hAnsiTheme="minorHAnsi" w:cstheme="minorHAnsi"/>
        </w:rPr>
      </w:pPr>
    </w:p>
    <w:p w:rsidR="00CE6D79" w:rsidRPr="00352418" w:rsidRDefault="00CE6D79" w:rsidP="00CE6D79">
      <w:pPr>
        <w:keepLines/>
        <w:autoSpaceDE w:val="0"/>
        <w:autoSpaceDN w:val="0"/>
        <w:adjustRightInd w:val="0"/>
        <w:spacing w:line="240" w:lineRule="atLeast"/>
        <w:rPr>
          <w:rFonts w:asciiTheme="minorHAnsi" w:hAnsiTheme="minorHAnsi" w:cstheme="minorHAnsi"/>
        </w:rPr>
      </w:pPr>
    </w:p>
    <w:tbl>
      <w:tblPr>
        <w:tblW w:w="0" w:type="auto"/>
        <w:tblInd w:w="468" w:type="dxa"/>
        <w:tblLayout w:type="fixed"/>
        <w:tblLook w:val="01E0"/>
      </w:tblPr>
      <w:tblGrid>
        <w:gridCol w:w="3969"/>
        <w:gridCol w:w="1089"/>
        <w:gridCol w:w="3969"/>
      </w:tblGrid>
      <w:tr w:rsidR="00CE6D79" w:rsidRPr="00352418">
        <w:trPr>
          <w:trHeight w:val="951"/>
        </w:trPr>
        <w:tc>
          <w:tcPr>
            <w:tcW w:w="3969" w:type="dxa"/>
            <w:tcBorders>
              <w:bottom w:val="single" w:sz="4" w:space="0" w:color="auto"/>
            </w:tcBorders>
          </w:tcPr>
          <w:p w:rsidR="00CE6D79" w:rsidRPr="00352418" w:rsidRDefault="00CE6D79" w:rsidP="00CE6D79">
            <w:pPr>
              <w:keepLines/>
              <w:autoSpaceDE w:val="0"/>
              <w:autoSpaceDN w:val="0"/>
              <w:adjustRightInd w:val="0"/>
              <w:spacing w:line="240" w:lineRule="atLeast"/>
              <w:rPr>
                <w:rFonts w:asciiTheme="minorHAnsi" w:hAnsiTheme="minorHAnsi" w:cstheme="minorHAnsi"/>
              </w:rPr>
            </w:pPr>
            <w:proofErr w:type="spellStart"/>
            <w:r w:rsidRPr="00352418">
              <w:rPr>
                <w:rFonts w:asciiTheme="minorHAnsi" w:hAnsiTheme="minorHAnsi" w:cstheme="minorHAnsi"/>
              </w:rPr>
              <w:t>Reklamant</w:t>
            </w:r>
            <w:proofErr w:type="spellEnd"/>
            <w:r w:rsidRPr="00352418">
              <w:rPr>
                <w:rFonts w:asciiTheme="minorHAnsi" w:hAnsiTheme="minorHAnsi" w:cstheme="minorHAnsi"/>
              </w:rPr>
              <w:t>:</w:t>
            </w:r>
          </w:p>
          <w:p w:rsidR="00CE6D79" w:rsidRPr="00352418" w:rsidRDefault="00CE6D79" w:rsidP="00CE6D79">
            <w:pPr>
              <w:keepLines/>
              <w:autoSpaceDE w:val="0"/>
              <w:autoSpaceDN w:val="0"/>
              <w:adjustRightInd w:val="0"/>
              <w:spacing w:line="240" w:lineRule="atLeast"/>
              <w:rPr>
                <w:rFonts w:asciiTheme="minorHAnsi" w:hAnsiTheme="minorHAnsi" w:cstheme="minorHAnsi"/>
              </w:rPr>
            </w:pPr>
          </w:p>
          <w:p w:rsidR="00CE6D79" w:rsidRPr="00352418" w:rsidRDefault="00CE6D79" w:rsidP="00CE6D79">
            <w:pPr>
              <w:keepLines/>
              <w:autoSpaceDE w:val="0"/>
              <w:autoSpaceDN w:val="0"/>
              <w:adjustRightInd w:val="0"/>
              <w:spacing w:line="240" w:lineRule="atLeast"/>
              <w:rPr>
                <w:rFonts w:asciiTheme="minorHAnsi" w:hAnsiTheme="minorHAnsi" w:cstheme="minorHAnsi"/>
              </w:rPr>
            </w:pPr>
            <w:r w:rsidRPr="00352418">
              <w:rPr>
                <w:rFonts w:asciiTheme="minorHAnsi" w:hAnsiTheme="minorHAnsi" w:cstheme="minorHAnsi"/>
              </w:rPr>
              <w:t>Podpis:</w:t>
            </w:r>
          </w:p>
          <w:p w:rsidR="00CE6D79" w:rsidRPr="00352418" w:rsidRDefault="00CE6D79" w:rsidP="00CE6D79">
            <w:pPr>
              <w:keepLines/>
              <w:autoSpaceDE w:val="0"/>
              <w:autoSpaceDN w:val="0"/>
              <w:adjustRightInd w:val="0"/>
              <w:spacing w:line="240" w:lineRule="atLeast"/>
              <w:rPr>
                <w:rFonts w:asciiTheme="minorHAnsi" w:hAnsiTheme="minorHAnsi" w:cstheme="minorHAnsi"/>
              </w:rPr>
            </w:pPr>
          </w:p>
        </w:tc>
        <w:tc>
          <w:tcPr>
            <w:tcW w:w="1089" w:type="dxa"/>
          </w:tcPr>
          <w:p w:rsidR="00CE6D79" w:rsidRPr="00352418" w:rsidRDefault="00CE6D79" w:rsidP="00CE6D79">
            <w:pPr>
              <w:keepLines/>
              <w:autoSpaceDE w:val="0"/>
              <w:autoSpaceDN w:val="0"/>
              <w:adjustRightInd w:val="0"/>
              <w:spacing w:line="240" w:lineRule="atLeast"/>
              <w:rPr>
                <w:rFonts w:asciiTheme="minorHAnsi" w:hAnsiTheme="minorHAnsi" w:cstheme="minorHAnsi"/>
              </w:rPr>
            </w:pPr>
          </w:p>
        </w:tc>
        <w:tc>
          <w:tcPr>
            <w:tcW w:w="3969" w:type="dxa"/>
            <w:tcBorders>
              <w:bottom w:val="single" w:sz="4" w:space="0" w:color="auto"/>
            </w:tcBorders>
          </w:tcPr>
          <w:p w:rsidR="00CE6D79" w:rsidRPr="00352418" w:rsidRDefault="00CE6D79" w:rsidP="00CE6D79">
            <w:pPr>
              <w:keepLines/>
              <w:autoSpaceDE w:val="0"/>
              <w:autoSpaceDN w:val="0"/>
              <w:adjustRightInd w:val="0"/>
              <w:spacing w:line="240" w:lineRule="atLeast"/>
              <w:rPr>
                <w:rFonts w:asciiTheme="minorHAnsi" w:hAnsiTheme="minorHAnsi" w:cstheme="minorHAnsi"/>
              </w:rPr>
            </w:pPr>
            <w:r w:rsidRPr="00352418">
              <w:rPr>
                <w:rFonts w:asciiTheme="minorHAnsi" w:hAnsiTheme="minorHAnsi" w:cstheme="minorHAnsi"/>
              </w:rPr>
              <w:t>Zamestnanec prijímajúci reklamáciu:</w:t>
            </w:r>
          </w:p>
          <w:p w:rsidR="00CE6D79" w:rsidRPr="00352418" w:rsidRDefault="00CE6D79" w:rsidP="00CE6D79">
            <w:pPr>
              <w:keepLines/>
              <w:autoSpaceDE w:val="0"/>
              <w:autoSpaceDN w:val="0"/>
              <w:adjustRightInd w:val="0"/>
              <w:spacing w:line="240" w:lineRule="atLeast"/>
              <w:rPr>
                <w:rFonts w:asciiTheme="minorHAnsi" w:hAnsiTheme="minorHAnsi" w:cstheme="minorHAnsi"/>
              </w:rPr>
            </w:pPr>
            <w:r w:rsidRPr="00352418">
              <w:rPr>
                <w:rFonts w:asciiTheme="minorHAnsi" w:hAnsiTheme="minorHAnsi" w:cstheme="minorHAnsi"/>
              </w:rPr>
              <w:t>Meno:.............................................</w:t>
            </w:r>
          </w:p>
          <w:p w:rsidR="00CE6D79" w:rsidRPr="00352418" w:rsidRDefault="00CE6D79" w:rsidP="00CE6D79">
            <w:pPr>
              <w:keepLines/>
              <w:autoSpaceDE w:val="0"/>
              <w:autoSpaceDN w:val="0"/>
              <w:adjustRightInd w:val="0"/>
              <w:spacing w:line="240" w:lineRule="atLeast"/>
              <w:rPr>
                <w:rFonts w:asciiTheme="minorHAnsi" w:hAnsiTheme="minorHAnsi" w:cstheme="minorHAnsi"/>
              </w:rPr>
            </w:pPr>
            <w:r w:rsidRPr="00352418">
              <w:rPr>
                <w:rFonts w:asciiTheme="minorHAnsi" w:hAnsiTheme="minorHAnsi" w:cstheme="minorHAnsi"/>
              </w:rPr>
              <w:t>Podpis:............................................</w:t>
            </w:r>
          </w:p>
          <w:p w:rsidR="00CE6D79" w:rsidRPr="00352418" w:rsidRDefault="00CE6D79" w:rsidP="00CE6D79">
            <w:pPr>
              <w:keepLines/>
              <w:autoSpaceDE w:val="0"/>
              <w:autoSpaceDN w:val="0"/>
              <w:adjustRightInd w:val="0"/>
              <w:spacing w:line="240" w:lineRule="atLeast"/>
              <w:rPr>
                <w:rFonts w:asciiTheme="minorHAnsi" w:hAnsiTheme="minorHAnsi" w:cstheme="minorHAnsi"/>
              </w:rPr>
            </w:pPr>
          </w:p>
        </w:tc>
      </w:tr>
    </w:tbl>
    <w:p w:rsidR="00CE6D79" w:rsidRPr="00352418" w:rsidRDefault="00CE6D79" w:rsidP="00CE6D79">
      <w:pPr>
        <w:widowControl w:val="0"/>
        <w:jc w:val="both"/>
        <w:rPr>
          <w:rFonts w:asciiTheme="minorHAnsi" w:hAnsiTheme="minorHAnsi" w:cstheme="minorHAnsi"/>
        </w:rPr>
      </w:pPr>
    </w:p>
    <w:p w:rsidR="00CE6D79" w:rsidRPr="00352418" w:rsidRDefault="00CE6D79" w:rsidP="00CE6D79">
      <w:pPr>
        <w:widowControl w:val="0"/>
        <w:jc w:val="both"/>
        <w:rPr>
          <w:rFonts w:asciiTheme="minorHAnsi" w:hAnsiTheme="minorHAnsi" w:cstheme="minorHAnsi"/>
        </w:rPr>
      </w:pPr>
    </w:p>
    <w:p w:rsidR="00CE6D79" w:rsidRPr="00352418" w:rsidRDefault="00CE6D79" w:rsidP="00CE6D79">
      <w:pPr>
        <w:widowControl w:val="0"/>
        <w:jc w:val="both"/>
        <w:rPr>
          <w:rFonts w:asciiTheme="minorHAnsi" w:hAnsiTheme="minorHAnsi" w:cstheme="minorHAnsi"/>
        </w:rPr>
      </w:pPr>
    </w:p>
    <w:p w:rsidR="00CB6E1B" w:rsidRPr="00352418" w:rsidRDefault="00CB6E1B">
      <w:pPr>
        <w:rPr>
          <w:rFonts w:asciiTheme="minorHAnsi" w:hAnsiTheme="minorHAnsi" w:cstheme="minorHAnsi"/>
        </w:rPr>
      </w:pPr>
    </w:p>
    <w:sectPr w:rsidR="00CB6E1B" w:rsidRPr="00352418" w:rsidSect="00CE6D79">
      <w:footerReference w:type="even" r:id="rId7"/>
      <w:footerReference w:type="default" r:id="rId8"/>
      <w:pgSz w:w="11906" w:h="16838" w:code="9"/>
      <w:pgMar w:top="1418" w:right="1418" w:bottom="1247" w:left="1418"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75FA" w:rsidRDefault="006F75FA">
      <w:r>
        <w:separator/>
      </w:r>
    </w:p>
  </w:endnote>
  <w:endnote w:type="continuationSeparator" w:id="0">
    <w:p w:rsidR="006F75FA" w:rsidRDefault="006F75F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onotype Corsiva">
    <w:panose1 w:val="03010101010201010101"/>
    <w:charset w:val="EE"/>
    <w:family w:val="script"/>
    <w:pitch w:val="variable"/>
    <w:sig w:usb0="00000287" w:usb1="00000000" w:usb2="00000000" w:usb3="00000000" w:csb0="0000009F" w:csb1="00000000"/>
  </w:font>
  <w:font w:name="Calibri">
    <w:panose1 w:val="020F0502020204030204"/>
    <w:charset w:val="EE"/>
    <w:family w:val="swiss"/>
    <w:pitch w:val="variable"/>
    <w:sig w:usb0="E10002FF" w:usb1="4000ACFF" w:usb2="00000009"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6E4C" w:rsidRDefault="00651DDA" w:rsidP="00CE6D79">
    <w:pPr>
      <w:pStyle w:val="Zpat"/>
      <w:framePr w:wrap="around" w:vAnchor="text" w:hAnchor="margin" w:xAlign="center" w:y="1"/>
      <w:rPr>
        <w:rStyle w:val="slostrnky"/>
      </w:rPr>
    </w:pPr>
    <w:r>
      <w:rPr>
        <w:rStyle w:val="slostrnky"/>
      </w:rPr>
      <w:fldChar w:fldCharType="begin"/>
    </w:r>
    <w:r w:rsidR="00866E4C">
      <w:rPr>
        <w:rStyle w:val="slostrnky"/>
      </w:rPr>
      <w:instrText xml:space="preserve">PAGE  </w:instrText>
    </w:r>
    <w:r>
      <w:rPr>
        <w:rStyle w:val="slostrnky"/>
      </w:rPr>
      <w:fldChar w:fldCharType="end"/>
    </w:r>
  </w:p>
  <w:p w:rsidR="00866E4C" w:rsidRDefault="00866E4C">
    <w:pPr>
      <w:pStyle w:val="Zp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2418" w:rsidRPr="00352418" w:rsidRDefault="00352418">
    <w:pPr>
      <w:pStyle w:val="Zpat"/>
      <w:pBdr>
        <w:top w:val="thinThickSmallGap" w:sz="24" w:space="1" w:color="622423" w:themeColor="accent2" w:themeShade="7F"/>
      </w:pBdr>
      <w:rPr>
        <w:rFonts w:asciiTheme="majorHAnsi" w:hAnsiTheme="majorHAnsi"/>
        <w:sz w:val="16"/>
        <w:szCs w:val="16"/>
      </w:rPr>
    </w:pPr>
    <w:r>
      <w:rPr>
        <w:rFonts w:asciiTheme="majorHAnsi" w:hAnsiTheme="majorHAnsi"/>
        <w:sz w:val="16"/>
        <w:szCs w:val="16"/>
      </w:rPr>
      <w:t xml:space="preserve">                               Prevádzkový poriadok prevádzkovateľa miestnej distribučnej sústavy LevEnerg, s.r.o.  Levice</w:t>
    </w:r>
    <w:r w:rsidRPr="00352418">
      <w:rPr>
        <w:rFonts w:asciiTheme="majorHAnsi" w:hAnsiTheme="majorHAnsi"/>
        <w:sz w:val="16"/>
        <w:szCs w:val="16"/>
      </w:rPr>
      <w:ptab w:relativeTo="margin" w:alignment="right" w:leader="none"/>
    </w:r>
    <w:r w:rsidRPr="00352418">
      <w:rPr>
        <w:rFonts w:asciiTheme="majorHAnsi" w:hAnsiTheme="majorHAnsi"/>
        <w:sz w:val="16"/>
        <w:szCs w:val="16"/>
      </w:rPr>
      <w:t xml:space="preserve">Stránka </w:t>
    </w:r>
    <w:r w:rsidR="00651DDA" w:rsidRPr="00352418">
      <w:rPr>
        <w:sz w:val="16"/>
        <w:szCs w:val="16"/>
      </w:rPr>
      <w:fldChar w:fldCharType="begin"/>
    </w:r>
    <w:r w:rsidRPr="00352418">
      <w:rPr>
        <w:sz w:val="16"/>
        <w:szCs w:val="16"/>
      </w:rPr>
      <w:instrText xml:space="preserve"> PAGE   \* MERGEFORMAT </w:instrText>
    </w:r>
    <w:r w:rsidR="00651DDA" w:rsidRPr="00352418">
      <w:rPr>
        <w:sz w:val="16"/>
        <w:szCs w:val="16"/>
      </w:rPr>
      <w:fldChar w:fldCharType="separate"/>
    </w:r>
    <w:r w:rsidR="003B6215" w:rsidRPr="003B6215">
      <w:rPr>
        <w:rFonts w:asciiTheme="majorHAnsi" w:hAnsiTheme="majorHAnsi"/>
        <w:noProof/>
        <w:sz w:val="16"/>
        <w:szCs w:val="16"/>
      </w:rPr>
      <w:t>2</w:t>
    </w:r>
    <w:r w:rsidR="00651DDA" w:rsidRPr="00352418">
      <w:rPr>
        <w:sz w:val="16"/>
        <w:szCs w:val="16"/>
      </w:rPr>
      <w:fldChar w:fldCharType="end"/>
    </w:r>
  </w:p>
  <w:p w:rsidR="00866E4C" w:rsidRDefault="00866E4C">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75FA" w:rsidRDefault="006F75FA">
      <w:r>
        <w:separator/>
      </w:r>
    </w:p>
  </w:footnote>
  <w:footnote w:type="continuationSeparator" w:id="0">
    <w:p w:rsidR="006F75FA" w:rsidRDefault="006F75F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E86E87FC"/>
    <w:lvl w:ilvl="0">
      <w:start w:val="1"/>
      <w:numFmt w:val="decimal"/>
      <w:pStyle w:val="slovanseznam2"/>
      <w:lvlText w:val="%1."/>
      <w:lvlJc w:val="left"/>
      <w:pPr>
        <w:tabs>
          <w:tab w:val="num" w:pos="643"/>
        </w:tabs>
        <w:ind w:left="643" w:hanging="360"/>
      </w:pPr>
    </w:lvl>
  </w:abstractNum>
  <w:abstractNum w:abstractNumId="1">
    <w:nsid w:val="00560CFC"/>
    <w:multiLevelType w:val="multilevel"/>
    <w:tmpl w:val="289A08FA"/>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Nadpis3nov"/>
      <w:lvlText w:val="4.3.%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67E459E"/>
    <w:multiLevelType w:val="hybridMultilevel"/>
    <w:tmpl w:val="0BD8BAB2"/>
    <w:lvl w:ilvl="0" w:tplc="BE8A3878">
      <w:numFmt w:val="bullet"/>
      <w:lvlText w:val="-"/>
      <w:lvlJc w:val="left"/>
      <w:pPr>
        <w:tabs>
          <w:tab w:val="num" w:pos="720"/>
        </w:tabs>
        <w:ind w:left="720" w:hanging="360"/>
      </w:pPr>
      <w:rPr>
        <w:rFonts w:ascii="Arial" w:eastAsia="Times New Roman" w:hAnsi="Arial" w:cs="Arial"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
    <w:nsid w:val="0D616DF1"/>
    <w:multiLevelType w:val="hybridMultilevel"/>
    <w:tmpl w:val="97901088"/>
    <w:lvl w:ilvl="0" w:tplc="B5A29C96">
      <w:start w:val="1"/>
      <w:numFmt w:val="bullet"/>
      <w:pStyle w:val="Seznamsodrkami2"/>
      <w:lvlText w:val="-"/>
      <w:lvlJc w:val="left"/>
      <w:pPr>
        <w:tabs>
          <w:tab w:val="num" w:pos="644"/>
        </w:tabs>
        <w:ind w:left="644" w:hanging="360"/>
      </w:pPr>
      <w:rPr>
        <w:rFonts w:ascii="Times New Roman" w:hAnsi="Times New Roman" w:cs="Times New Roman" w:hint="default"/>
      </w:rPr>
    </w:lvl>
    <w:lvl w:ilvl="1" w:tplc="FAF66C6C">
      <w:start w:val="1"/>
      <w:numFmt w:val="decimal"/>
      <w:lvlText w:val="%2."/>
      <w:lvlJc w:val="left"/>
      <w:pPr>
        <w:tabs>
          <w:tab w:val="num" w:pos="1785"/>
        </w:tabs>
        <w:ind w:left="1785" w:hanging="705"/>
      </w:pPr>
      <w:rPr>
        <w:rFonts w:hint="default"/>
      </w:rPr>
    </w:lvl>
    <w:lvl w:ilvl="2" w:tplc="0405000F">
      <w:start w:val="1"/>
      <w:numFmt w:val="decimal"/>
      <w:lvlText w:val="%3."/>
      <w:lvlJc w:val="left"/>
      <w:pPr>
        <w:tabs>
          <w:tab w:val="num" w:pos="2160"/>
        </w:tabs>
        <w:ind w:left="2160" w:hanging="360"/>
      </w:p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
    <w:nsid w:val="1023380E"/>
    <w:multiLevelType w:val="hybridMultilevel"/>
    <w:tmpl w:val="297E32CC"/>
    <w:lvl w:ilvl="0" w:tplc="BE8A3878">
      <w:numFmt w:val="bullet"/>
      <w:lvlText w:val="-"/>
      <w:lvlJc w:val="left"/>
      <w:pPr>
        <w:tabs>
          <w:tab w:val="num" w:pos="720"/>
        </w:tabs>
        <w:ind w:left="720" w:hanging="360"/>
      </w:pPr>
      <w:rPr>
        <w:rFonts w:ascii="Arial" w:eastAsia="Times New Roman" w:hAnsi="Arial" w:cs="Arial" w:hint="default"/>
      </w:rPr>
    </w:lvl>
    <w:lvl w:ilvl="1" w:tplc="06704CBA">
      <w:start w:val="1"/>
      <w:numFmt w:val="bullet"/>
      <w:lvlText w:val="-"/>
      <w:lvlJc w:val="left"/>
      <w:pPr>
        <w:tabs>
          <w:tab w:val="num" w:pos="1440"/>
        </w:tabs>
        <w:ind w:left="1440" w:hanging="360"/>
      </w:pPr>
      <w:rPr>
        <w:rFonts w:ascii="Times New Roman" w:hAnsi="Times New Roman" w:cs="Times New Roman" w:hint="default"/>
      </w:rPr>
    </w:lvl>
    <w:lvl w:ilvl="2" w:tplc="1E90FC3C">
      <w:start w:val="4"/>
      <w:numFmt w:val="bullet"/>
      <w:lvlText w:val=""/>
      <w:lvlJc w:val="left"/>
      <w:pPr>
        <w:tabs>
          <w:tab w:val="num" w:pos="2160"/>
        </w:tabs>
        <w:ind w:left="2160" w:hanging="360"/>
      </w:pPr>
      <w:rPr>
        <w:rFonts w:ascii="Symbol" w:eastAsia="Times New Roman" w:hAnsi="Symbol" w:cs="Times New Roman"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5">
    <w:nsid w:val="12243092"/>
    <w:multiLevelType w:val="hybridMultilevel"/>
    <w:tmpl w:val="01FC6BF0"/>
    <w:lvl w:ilvl="0" w:tplc="A0F09ACC">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28350A1"/>
    <w:multiLevelType w:val="hybridMultilevel"/>
    <w:tmpl w:val="3E86F5D8"/>
    <w:lvl w:ilvl="0" w:tplc="DE725162">
      <w:start w:val="1"/>
      <w:numFmt w:val="upperRoman"/>
      <w:lvlText w:val="%1."/>
      <w:lvlJc w:val="left"/>
      <w:pPr>
        <w:tabs>
          <w:tab w:val="num" w:pos="1080"/>
        </w:tabs>
        <w:ind w:left="1080" w:hanging="720"/>
      </w:pPr>
      <w:rPr>
        <w:rFonts w:hint="default"/>
      </w:rPr>
    </w:lvl>
    <w:lvl w:ilvl="1" w:tplc="0405000F">
      <w:start w:val="1"/>
      <w:numFmt w:val="decimal"/>
      <w:lvlText w:val="%2."/>
      <w:lvlJc w:val="left"/>
      <w:pPr>
        <w:tabs>
          <w:tab w:val="num" w:pos="720"/>
        </w:tabs>
        <w:ind w:left="720" w:hanging="360"/>
      </w:pPr>
      <w:rPr>
        <w:rFonts w:hint="default"/>
      </w:rPr>
    </w:lvl>
    <w:lvl w:ilvl="2" w:tplc="041B001B" w:tentative="1">
      <w:start w:val="1"/>
      <w:numFmt w:val="lowerRoman"/>
      <w:lvlText w:val="%3."/>
      <w:lvlJc w:val="right"/>
      <w:pPr>
        <w:tabs>
          <w:tab w:val="num" w:pos="2160"/>
        </w:tabs>
        <w:ind w:left="2160" w:hanging="180"/>
      </w:pPr>
    </w:lvl>
    <w:lvl w:ilvl="3" w:tplc="041B000F">
      <w:start w:val="1"/>
      <w:numFmt w:val="decimal"/>
      <w:lvlText w:val="%4."/>
      <w:lvlJc w:val="left"/>
      <w:pPr>
        <w:tabs>
          <w:tab w:val="num" w:pos="720"/>
        </w:tabs>
        <w:ind w:left="720" w:hanging="360"/>
      </w:pPr>
      <w:rPr>
        <w:rFonts w:hint="default"/>
      </w:r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7">
    <w:nsid w:val="1BA82EEB"/>
    <w:multiLevelType w:val="hybridMultilevel"/>
    <w:tmpl w:val="72548E90"/>
    <w:lvl w:ilvl="0" w:tplc="F03AA6D0">
      <w:start w:val="1"/>
      <w:numFmt w:val="bullet"/>
      <w:lvlText w:val=""/>
      <w:lvlJc w:val="left"/>
      <w:pPr>
        <w:tabs>
          <w:tab w:val="num" w:pos="720"/>
        </w:tabs>
        <w:ind w:left="720" w:hanging="360"/>
      </w:pPr>
      <w:rPr>
        <w:rFonts w:ascii="Symbol" w:hAnsi="Symbol" w:hint="default"/>
      </w:rPr>
    </w:lvl>
    <w:lvl w:ilvl="1" w:tplc="04050001">
      <w:start w:val="1"/>
      <w:numFmt w:val="bullet"/>
      <w:lvlText w:val="o"/>
      <w:lvlJc w:val="left"/>
      <w:pPr>
        <w:tabs>
          <w:tab w:val="num" w:pos="1440"/>
        </w:tabs>
        <w:ind w:left="1440" w:hanging="360"/>
      </w:pPr>
      <w:rPr>
        <w:rFonts w:ascii="Courier New" w:hAnsi="Courier New" w:cs="Courier New" w:hint="default"/>
      </w:rPr>
    </w:lvl>
    <w:lvl w:ilvl="2" w:tplc="0405001B" w:tentative="1">
      <w:start w:val="1"/>
      <w:numFmt w:val="bullet"/>
      <w:lvlText w:val=""/>
      <w:lvlJc w:val="left"/>
      <w:pPr>
        <w:tabs>
          <w:tab w:val="num" w:pos="2160"/>
        </w:tabs>
        <w:ind w:left="2160" w:hanging="360"/>
      </w:pPr>
      <w:rPr>
        <w:rFonts w:ascii="Wingdings" w:hAnsi="Wingdings" w:hint="default"/>
      </w:rPr>
    </w:lvl>
    <w:lvl w:ilvl="3" w:tplc="0405000F" w:tentative="1">
      <w:start w:val="1"/>
      <w:numFmt w:val="bullet"/>
      <w:lvlText w:val=""/>
      <w:lvlJc w:val="left"/>
      <w:pPr>
        <w:tabs>
          <w:tab w:val="num" w:pos="2880"/>
        </w:tabs>
        <w:ind w:left="2880" w:hanging="360"/>
      </w:pPr>
      <w:rPr>
        <w:rFonts w:ascii="Symbol" w:hAnsi="Symbol" w:hint="default"/>
      </w:rPr>
    </w:lvl>
    <w:lvl w:ilvl="4" w:tplc="04050019" w:tentative="1">
      <w:start w:val="1"/>
      <w:numFmt w:val="bullet"/>
      <w:lvlText w:val="o"/>
      <w:lvlJc w:val="left"/>
      <w:pPr>
        <w:tabs>
          <w:tab w:val="num" w:pos="3600"/>
        </w:tabs>
        <w:ind w:left="3600" w:hanging="360"/>
      </w:pPr>
      <w:rPr>
        <w:rFonts w:ascii="Courier New" w:hAnsi="Courier New" w:cs="Courier New" w:hint="default"/>
      </w:rPr>
    </w:lvl>
    <w:lvl w:ilvl="5" w:tplc="0405001B" w:tentative="1">
      <w:start w:val="1"/>
      <w:numFmt w:val="bullet"/>
      <w:lvlText w:val=""/>
      <w:lvlJc w:val="left"/>
      <w:pPr>
        <w:tabs>
          <w:tab w:val="num" w:pos="4320"/>
        </w:tabs>
        <w:ind w:left="4320" w:hanging="360"/>
      </w:pPr>
      <w:rPr>
        <w:rFonts w:ascii="Wingdings" w:hAnsi="Wingdings" w:hint="default"/>
      </w:rPr>
    </w:lvl>
    <w:lvl w:ilvl="6" w:tplc="0405000F" w:tentative="1">
      <w:start w:val="1"/>
      <w:numFmt w:val="bullet"/>
      <w:lvlText w:val=""/>
      <w:lvlJc w:val="left"/>
      <w:pPr>
        <w:tabs>
          <w:tab w:val="num" w:pos="5040"/>
        </w:tabs>
        <w:ind w:left="5040" w:hanging="360"/>
      </w:pPr>
      <w:rPr>
        <w:rFonts w:ascii="Symbol" w:hAnsi="Symbol" w:hint="default"/>
      </w:rPr>
    </w:lvl>
    <w:lvl w:ilvl="7" w:tplc="04050019" w:tentative="1">
      <w:start w:val="1"/>
      <w:numFmt w:val="bullet"/>
      <w:lvlText w:val="o"/>
      <w:lvlJc w:val="left"/>
      <w:pPr>
        <w:tabs>
          <w:tab w:val="num" w:pos="5760"/>
        </w:tabs>
        <w:ind w:left="5760" w:hanging="360"/>
      </w:pPr>
      <w:rPr>
        <w:rFonts w:ascii="Courier New" w:hAnsi="Courier New" w:cs="Courier New" w:hint="default"/>
      </w:rPr>
    </w:lvl>
    <w:lvl w:ilvl="8" w:tplc="0405001B" w:tentative="1">
      <w:start w:val="1"/>
      <w:numFmt w:val="bullet"/>
      <w:lvlText w:val=""/>
      <w:lvlJc w:val="left"/>
      <w:pPr>
        <w:tabs>
          <w:tab w:val="num" w:pos="6480"/>
        </w:tabs>
        <w:ind w:left="6480" w:hanging="360"/>
      </w:pPr>
      <w:rPr>
        <w:rFonts w:ascii="Wingdings" w:hAnsi="Wingdings" w:hint="default"/>
      </w:rPr>
    </w:lvl>
  </w:abstractNum>
  <w:abstractNum w:abstractNumId="8">
    <w:nsid w:val="204A609C"/>
    <w:multiLevelType w:val="hybridMultilevel"/>
    <w:tmpl w:val="0F86CC82"/>
    <w:lvl w:ilvl="0" w:tplc="BE8A3878">
      <w:numFmt w:val="bullet"/>
      <w:lvlText w:val="-"/>
      <w:lvlJc w:val="left"/>
      <w:pPr>
        <w:tabs>
          <w:tab w:val="num" w:pos="720"/>
        </w:tabs>
        <w:ind w:left="720" w:hanging="360"/>
      </w:pPr>
      <w:rPr>
        <w:rFonts w:ascii="Arial" w:eastAsia="Times New Roman" w:hAnsi="Arial" w:cs="Arial"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9">
    <w:nsid w:val="21F034CC"/>
    <w:multiLevelType w:val="hybridMultilevel"/>
    <w:tmpl w:val="D2385AFA"/>
    <w:lvl w:ilvl="0" w:tplc="FAF66C6C">
      <w:start w:val="1"/>
      <w:numFmt w:val="decimal"/>
      <w:lvlText w:val="%1."/>
      <w:lvlJc w:val="left"/>
      <w:pPr>
        <w:tabs>
          <w:tab w:val="num" w:pos="1065"/>
        </w:tabs>
        <w:ind w:left="1065" w:hanging="705"/>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0">
    <w:nsid w:val="24F16DCB"/>
    <w:multiLevelType w:val="multilevel"/>
    <w:tmpl w:val="7B68E76A"/>
    <w:lvl w:ilvl="0">
      <w:start w:val="7"/>
      <w:numFmt w:val="decimal"/>
      <w:lvlText w:val="%1"/>
      <w:lvlJc w:val="left"/>
      <w:pPr>
        <w:tabs>
          <w:tab w:val="num" w:pos="432"/>
        </w:tabs>
        <w:ind w:left="432" w:hanging="432"/>
      </w:pPr>
      <w:rPr>
        <w:rFonts w:hint="default"/>
      </w:rPr>
    </w:lvl>
    <w:lvl w:ilvl="1">
      <w:start w:val="1"/>
      <w:numFmt w:val="decimal"/>
      <w:isLg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nsid w:val="2D2B107A"/>
    <w:multiLevelType w:val="hybridMultilevel"/>
    <w:tmpl w:val="8878CB5C"/>
    <w:lvl w:ilvl="0" w:tplc="BE8A3878">
      <w:numFmt w:val="bullet"/>
      <w:lvlText w:val="-"/>
      <w:lvlJc w:val="left"/>
      <w:pPr>
        <w:tabs>
          <w:tab w:val="num" w:pos="720"/>
        </w:tabs>
        <w:ind w:left="720" w:hanging="360"/>
      </w:pPr>
      <w:rPr>
        <w:rFonts w:ascii="Arial" w:eastAsia="Times New Roman" w:hAnsi="Arial" w:cs="Arial"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2">
    <w:nsid w:val="2ECF7BD5"/>
    <w:multiLevelType w:val="hybridMultilevel"/>
    <w:tmpl w:val="C00C10C0"/>
    <w:lvl w:ilvl="0" w:tplc="BE8A3878">
      <w:numFmt w:val="bullet"/>
      <w:lvlText w:val="-"/>
      <w:lvlJc w:val="left"/>
      <w:pPr>
        <w:tabs>
          <w:tab w:val="num" w:pos="720"/>
        </w:tabs>
        <w:ind w:left="720" w:hanging="360"/>
      </w:pPr>
      <w:rPr>
        <w:rFonts w:ascii="Arial" w:eastAsia="Times New Roman" w:hAnsi="Arial" w:cs="Arial" w:hint="default"/>
      </w:rPr>
    </w:lvl>
    <w:lvl w:ilvl="1" w:tplc="FFFFFFFF">
      <w:start w:val="1"/>
      <w:numFmt w:val="decimal"/>
      <w:lvlText w:val="%2."/>
      <w:lvlJc w:val="left"/>
      <w:pPr>
        <w:tabs>
          <w:tab w:val="num" w:pos="1440"/>
        </w:tabs>
        <w:ind w:left="1440" w:hanging="360"/>
      </w:pPr>
      <w:rPr>
        <w:rFonts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3">
    <w:nsid w:val="2EF66040"/>
    <w:multiLevelType w:val="hybridMultilevel"/>
    <w:tmpl w:val="91B689F6"/>
    <w:lvl w:ilvl="0" w:tplc="BE8A3878">
      <w:numFmt w:val="bullet"/>
      <w:lvlText w:val="-"/>
      <w:lvlJc w:val="left"/>
      <w:pPr>
        <w:tabs>
          <w:tab w:val="num" w:pos="720"/>
        </w:tabs>
        <w:ind w:left="720" w:hanging="360"/>
      </w:pPr>
      <w:rPr>
        <w:rFonts w:ascii="Arial" w:eastAsia="Times New Roman" w:hAnsi="Arial" w:cs="Arial" w:hint="default"/>
      </w:rPr>
    </w:lvl>
    <w:lvl w:ilvl="1" w:tplc="FAF66C6C">
      <w:start w:val="1"/>
      <w:numFmt w:val="decimal"/>
      <w:lvlText w:val="%2."/>
      <w:lvlJc w:val="left"/>
      <w:pPr>
        <w:tabs>
          <w:tab w:val="num" w:pos="1785"/>
        </w:tabs>
        <w:ind w:left="1785" w:hanging="705"/>
      </w:pPr>
      <w:rPr>
        <w:rFonts w:hint="default"/>
      </w:rPr>
    </w:lvl>
    <w:lvl w:ilvl="2" w:tplc="0405000F">
      <w:start w:val="1"/>
      <w:numFmt w:val="decimal"/>
      <w:lvlText w:val="%3."/>
      <w:lvlJc w:val="left"/>
      <w:pPr>
        <w:tabs>
          <w:tab w:val="num" w:pos="2160"/>
        </w:tabs>
        <w:ind w:left="2160" w:hanging="360"/>
      </w:p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4">
    <w:nsid w:val="316A7DF9"/>
    <w:multiLevelType w:val="hybridMultilevel"/>
    <w:tmpl w:val="3F5626FE"/>
    <w:lvl w:ilvl="0" w:tplc="3ED2752A">
      <w:start w:val="1"/>
      <w:numFmt w:val="bullet"/>
      <w:lvlText w:val="-"/>
      <w:lvlJc w:val="left"/>
      <w:pPr>
        <w:tabs>
          <w:tab w:val="num" w:pos="397"/>
        </w:tabs>
        <w:ind w:left="397" w:hanging="397"/>
      </w:pPr>
      <w:rPr>
        <w:rFonts w:ascii="Courier New" w:eastAsia="Times New Roman" w:hAnsi="Courier New" w:hint="default"/>
        <w:b/>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5">
    <w:nsid w:val="334508D1"/>
    <w:multiLevelType w:val="multilevel"/>
    <w:tmpl w:val="BA109F16"/>
    <w:lvl w:ilvl="0">
      <w:start w:val="4"/>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63D768A"/>
    <w:multiLevelType w:val="multilevel"/>
    <w:tmpl w:val="97F2C43C"/>
    <w:lvl w:ilvl="0">
      <w:start w:val="1"/>
      <w:numFmt w:val="decimal"/>
      <w:suff w:val="space"/>
      <w:lvlText w:val="%1"/>
      <w:lvlJc w:val="left"/>
      <w:pPr>
        <w:ind w:left="5099" w:hanging="851"/>
      </w:pPr>
      <w:rPr>
        <w:rFonts w:ascii="Times New Roman" w:hAnsi="Times New Roman" w:hint="default"/>
        <w:b/>
        <w:i w:val="0"/>
        <w:sz w:val="32"/>
        <w:szCs w:val="32"/>
      </w:rPr>
    </w:lvl>
    <w:lvl w:ilvl="1">
      <w:start w:val="1"/>
      <w:numFmt w:val="decimal"/>
      <w:pStyle w:val="Kapitola11"/>
      <w:suff w:val="space"/>
      <w:lvlText w:val="2.%2"/>
      <w:lvlJc w:val="left"/>
      <w:pPr>
        <w:ind w:left="5609" w:hanging="1361"/>
      </w:pPr>
      <w:rPr>
        <w:rFonts w:ascii="Times New Roman" w:hAnsi="Times New Roman" w:hint="default"/>
        <w:b/>
        <w:i w:val="0"/>
        <w:sz w:val="28"/>
        <w:szCs w:val="28"/>
      </w:rPr>
    </w:lvl>
    <w:lvl w:ilvl="2">
      <w:start w:val="1"/>
      <w:numFmt w:val="decimal"/>
      <w:pStyle w:val="Normlnweb"/>
      <w:suff w:val="space"/>
      <w:lvlText w:val="%1.%2.%3"/>
      <w:lvlJc w:val="left"/>
      <w:pPr>
        <w:ind w:left="6516" w:hanging="2268"/>
      </w:pPr>
      <w:rPr>
        <w:rFonts w:ascii="Times New Roman" w:hAnsi="Times New Roman" w:hint="default"/>
        <w:b/>
        <w:i w:val="0"/>
        <w:sz w:val="24"/>
        <w:szCs w:val="24"/>
      </w:rPr>
    </w:lvl>
    <w:lvl w:ilvl="3">
      <w:start w:val="1"/>
      <w:numFmt w:val="decimal"/>
      <w:pStyle w:val="Normlnweb"/>
      <w:suff w:val="space"/>
      <w:lvlText w:val="%1.%2.%3.%4"/>
      <w:lvlJc w:val="left"/>
      <w:pPr>
        <w:ind w:left="7253" w:hanging="3005"/>
      </w:pPr>
      <w:rPr>
        <w:rFonts w:ascii="Times New Roman" w:hAnsi="Times New Roman" w:hint="default"/>
        <w:b/>
        <w:i w:val="0"/>
        <w:sz w:val="24"/>
        <w:szCs w:val="24"/>
      </w:rPr>
    </w:lvl>
    <w:lvl w:ilvl="4">
      <w:start w:val="1"/>
      <w:numFmt w:val="decimal"/>
      <w:suff w:val="space"/>
      <w:lvlText w:val="%1.%2.%3.%4.%5"/>
      <w:lvlJc w:val="left"/>
      <w:pPr>
        <w:ind w:left="5949" w:hanging="1701"/>
      </w:pPr>
      <w:rPr>
        <w:rFonts w:ascii="Times New Roman" w:hAnsi="Times New Roman" w:hint="default"/>
        <w:b/>
        <w:i w:val="0"/>
        <w:sz w:val="24"/>
        <w:szCs w:val="24"/>
      </w:rPr>
    </w:lvl>
    <w:lvl w:ilvl="5">
      <w:start w:val="1"/>
      <w:numFmt w:val="decimal"/>
      <w:lvlText w:val="%2.%3.%4.%5.%6"/>
      <w:lvlJc w:val="left"/>
      <w:pPr>
        <w:tabs>
          <w:tab w:val="num" w:pos="4248"/>
        </w:tabs>
        <w:ind w:left="4248" w:firstLine="0"/>
      </w:pPr>
      <w:rPr>
        <w:rFonts w:hint="default"/>
      </w:rPr>
    </w:lvl>
    <w:lvl w:ilvl="6">
      <w:start w:val="1"/>
      <w:numFmt w:val="decimal"/>
      <w:lvlText w:val="%2.%3.%4.%5.%6.%7"/>
      <w:lvlJc w:val="left"/>
      <w:pPr>
        <w:tabs>
          <w:tab w:val="num" w:pos="4248"/>
        </w:tabs>
        <w:ind w:left="4248" w:firstLine="0"/>
      </w:pPr>
      <w:rPr>
        <w:rFonts w:hint="default"/>
      </w:rPr>
    </w:lvl>
    <w:lvl w:ilvl="7">
      <w:start w:val="1"/>
      <w:numFmt w:val="decimal"/>
      <w:lvlText w:val="%2.%3.%4.%5.%6.%7.%8"/>
      <w:lvlJc w:val="left"/>
      <w:pPr>
        <w:tabs>
          <w:tab w:val="num" w:pos="4248"/>
        </w:tabs>
        <w:ind w:left="4248" w:firstLine="0"/>
      </w:pPr>
      <w:rPr>
        <w:rFonts w:hint="default"/>
      </w:rPr>
    </w:lvl>
    <w:lvl w:ilvl="8">
      <w:start w:val="1"/>
      <w:numFmt w:val="decimal"/>
      <w:lvlText w:val="%2.%3.%4.%5.%6.%7.%8.%9"/>
      <w:lvlJc w:val="left"/>
      <w:pPr>
        <w:tabs>
          <w:tab w:val="num" w:pos="4248"/>
        </w:tabs>
        <w:ind w:left="4248" w:firstLine="0"/>
      </w:pPr>
      <w:rPr>
        <w:rFonts w:hint="default"/>
      </w:rPr>
    </w:lvl>
  </w:abstractNum>
  <w:abstractNum w:abstractNumId="17">
    <w:nsid w:val="39EE2337"/>
    <w:multiLevelType w:val="multilevel"/>
    <w:tmpl w:val="5CC0C44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21"/>
        </w:tabs>
        <w:ind w:left="1021" w:hanging="454"/>
      </w:pPr>
      <w:rPr>
        <w:rFonts w:hint="default"/>
      </w:rPr>
    </w:lvl>
    <w:lvl w:ilvl="2">
      <w:start w:val="1"/>
      <w:numFmt w:val="lowerRoman"/>
      <w:lvlText w:val="%3)"/>
      <w:lvlJc w:val="left"/>
      <w:pPr>
        <w:tabs>
          <w:tab w:val="num" w:pos="1854"/>
        </w:tabs>
        <w:ind w:left="1474" w:hanging="34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nsid w:val="460203A8"/>
    <w:multiLevelType w:val="hybridMultilevel"/>
    <w:tmpl w:val="EFE84E2C"/>
    <w:lvl w:ilvl="0" w:tplc="BE8A3878">
      <w:numFmt w:val="bullet"/>
      <w:lvlText w:val="-"/>
      <w:lvlJc w:val="left"/>
      <w:pPr>
        <w:tabs>
          <w:tab w:val="num" w:pos="720"/>
        </w:tabs>
        <w:ind w:left="720" w:hanging="360"/>
      </w:pPr>
      <w:rPr>
        <w:rFonts w:ascii="Arial" w:eastAsia="Times New Roman" w:hAnsi="Arial" w:cs="Arial"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9">
    <w:nsid w:val="48801565"/>
    <w:multiLevelType w:val="hybridMultilevel"/>
    <w:tmpl w:val="FBBE6016"/>
    <w:lvl w:ilvl="0" w:tplc="BE8A3878">
      <w:numFmt w:val="bullet"/>
      <w:lvlText w:val="-"/>
      <w:lvlJc w:val="left"/>
      <w:pPr>
        <w:tabs>
          <w:tab w:val="num" w:pos="720"/>
        </w:tabs>
        <w:ind w:left="720" w:hanging="360"/>
      </w:pPr>
      <w:rPr>
        <w:rFonts w:ascii="Arial" w:eastAsia="Times New Roman" w:hAnsi="Arial" w:cs="Arial"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0">
    <w:nsid w:val="495179DD"/>
    <w:multiLevelType w:val="multilevel"/>
    <w:tmpl w:val="5CC0C44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21"/>
        </w:tabs>
        <w:ind w:left="1021" w:hanging="454"/>
      </w:pPr>
      <w:rPr>
        <w:rFonts w:hint="default"/>
      </w:rPr>
    </w:lvl>
    <w:lvl w:ilvl="2">
      <w:start w:val="1"/>
      <w:numFmt w:val="lowerRoman"/>
      <w:lvlText w:val="%3)"/>
      <w:lvlJc w:val="left"/>
      <w:pPr>
        <w:tabs>
          <w:tab w:val="num" w:pos="1854"/>
        </w:tabs>
        <w:ind w:left="1474" w:hanging="34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nsid w:val="57DC599E"/>
    <w:multiLevelType w:val="multilevel"/>
    <w:tmpl w:val="724AE9BE"/>
    <w:lvl w:ilvl="0">
      <w:start w:val="1"/>
      <w:numFmt w:val="decimal"/>
      <w:lvlText w:val="%1."/>
      <w:lvlJc w:val="left"/>
      <w:pPr>
        <w:tabs>
          <w:tab w:val="num" w:pos="720"/>
        </w:tabs>
        <w:ind w:left="720" w:hanging="360"/>
      </w:pPr>
      <w:rPr>
        <w:rFonts w:hint="default"/>
      </w:rPr>
    </w:lvl>
    <w:lvl w:ilvl="1">
      <w:start w:val="2"/>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2">
    <w:nsid w:val="5E7E5026"/>
    <w:multiLevelType w:val="hybridMultilevel"/>
    <w:tmpl w:val="856CEF14"/>
    <w:lvl w:ilvl="0" w:tplc="041B000F">
      <w:start w:val="1"/>
      <w:numFmt w:val="decimal"/>
      <w:lvlText w:val="%1."/>
      <w:lvlJc w:val="left"/>
      <w:pPr>
        <w:tabs>
          <w:tab w:val="num" w:pos="720"/>
        </w:tabs>
        <w:ind w:left="720" w:hanging="360"/>
      </w:pPr>
      <w:rPr>
        <w:rFonts w:hint="default"/>
      </w:rPr>
    </w:lvl>
    <w:lvl w:ilvl="1" w:tplc="E2B8528E">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rPr>
        <w:rFonts w:hint="default"/>
      </w:r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23">
    <w:nsid w:val="6A5A473B"/>
    <w:multiLevelType w:val="hybridMultilevel"/>
    <w:tmpl w:val="BEE4D570"/>
    <w:lvl w:ilvl="0" w:tplc="06704CBA">
      <w:start w:val="1"/>
      <w:numFmt w:val="bullet"/>
      <w:lvlText w:val="-"/>
      <w:lvlJc w:val="left"/>
      <w:pPr>
        <w:tabs>
          <w:tab w:val="num" w:pos="720"/>
        </w:tabs>
        <w:ind w:left="720" w:hanging="360"/>
      </w:pPr>
      <w:rPr>
        <w:rFonts w:ascii="Times New Roman" w:hAnsi="Times New Roman" w:cs="Times New Roman" w:hint="default"/>
      </w:rPr>
    </w:lvl>
    <w:lvl w:ilvl="1" w:tplc="041B0019" w:tentative="1">
      <w:start w:val="1"/>
      <w:numFmt w:val="bullet"/>
      <w:lvlText w:val="o"/>
      <w:lvlJc w:val="left"/>
      <w:pPr>
        <w:tabs>
          <w:tab w:val="num" w:pos="1440"/>
        </w:tabs>
        <w:ind w:left="1440" w:hanging="360"/>
      </w:pPr>
      <w:rPr>
        <w:rFonts w:ascii="Courier New" w:hAnsi="Courier New" w:cs="Courier New" w:hint="default"/>
      </w:rPr>
    </w:lvl>
    <w:lvl w:ilvl="2" w:tplc="041B001B" w:tentative="1">
      <w:start w:val="1"/>
      <w:numFmt w:val="bullet"/>
      <w:lvlText w:val=""/>
      <w:lvlJc w:val="left"/>
      <w:pPr>
        <w:tabs>
          <w:tab w:val="num" w:pos="2160"/>
        </w:tabs>
        <w:ind w:left="2160" w:hanging="360"/>
      </w:pPr>
      <w:rPr>
        <w:rFonts w:ascii="Wingdings" w:hAnsi="Wingdings" w:hint="default"/>
      </w:rPr>
    </w:lvl>
    <w:lvl w:ilvl="3" w:tplc="041B000F" w:tentative="1">
      <w:start w:val="1"/>
      <w:numFmt w:val="bullet"/>
      <w:lvlText w:val=""/>
      <w:lvlJc w:val="left"/>
      <w:pPr>
        <w:tabs>
          <w:tab w:val="num" w:pos="2880"/>
        </w:tabs>
        <w:ind w:left="2880" w:hanging="360"/>
      </w:pPr>
      <w:rPr>
        <w:rFonts w:ascii="Symbol" w:hAnsi="Symbol" w:hint="default"/>
      </w:rPr>
    </w:lvl>
    <w:lvl w:ilvl="4" w:tplc="041B0019" w:tentative="1">
      <w:start w:val="1"/>
      <w:numFmt w:val="bullet"/>
      <w:lvlText w:val="o"/>
      <w:lvlJc w:val="left"/>
      <w:pPr>
        <w:tabs>
          <w:tab w:val="num" w:pos="3600"/>
        </w:tabs>
        <w:ind w:left="3600" w:hanging="360"/>
      </w:pPr>
      <w:rPr>
        <w:rFonts w:ascii="Courier New" w:hAnsi="Courier New" w:cs="Courier New" w:hint="default"/>
      </w:rPr>
    </w:lvl>
    <w:lvl w:ilvl="5" w:tplc="041B001B" w:tentative="1">
      <w:start w:val="1"/>
      <w:numFmt w:val="bullet"/>
      <w:lvlText w:val=""/>
      <w:lvlJc w:val="left"/>
      <w:pPr>
        <w:tabs>
          <w:tab w:val="num" w:pos="4320"/>
        </w:tabs>
        <w:ind w:left="4320" w:hanging="360"/>
      </w:pPr>
      <w:rPr>
        <w:rFonts w:ascii="Wingdings" w:hAnsi="Wingdings" w:hint="default"/>
      </w:rPr>
    </w:lvl>
    <w:lvl w:ilvl="6" w:tplc="041B000F" w:tentative="1">
      <w:start w:val="1"/>
      <w:numFmt w:val="bullet"/>
      <w:lvlText w:val=""/>
      <w:lvlJc w:val="left"/>
      <w:pPr>
        <w:tabs>
          <w:tab w:val="num" w:pos="5040"/>
        </w:tabs>
        <w:ind w:left="5040" w:hanging="360"/>
      </w:pPr>
      <w:rPr>
        <w:rFonts w:ascii="Symbol" w:hAnsi="Symbol" w:hint="default"/>
      </w:rPr>
    </w:lvl>
    <w:lvl w:ilvl="7" w:tplc="041B0019" w:tentative="1">
      <w:start w:val="1"/>
      <w:numFmt w:val="bullet"/>
      <w:lvlText w:val="o"/>
      <w:lvlJc w:val="left"/>
      <w:pPr>
        <w:tabs>
          <w:tab w:val="num" w:pos="5760"/>
        </w:tabs>
        <w:ind w:left="5760" w:hanging="360"/>
      </w:pPr>
      <w:rPr>
        <w:rFonts w:ascii="Courier New" w:hAnsi="Courier New" w:cs="Courier New" w:hint="default"/>
      </w:rPr>
    </w:lvl>
    <w:lvl w:ilvl="8" w:tplc="041B001B" w:tentative="1">
      <w:start w:val="1"/>
      <w:numFmt w:val="bullet"/>
      <w:lvlText w:val=""/>
      <w:lvlJc w:val="left"/>
      <w:pPr>
        <w:tabs>
          <w:tab w:val="num" w:pos="6480"/>
        </w:tabs>
        <w:ind w:left="6480" w:hanging="360"/>
      </w:pPr>
      <w:rPr>
        <w:rFonts w:ascii="Wingdings" w:hAnsi="Wingdings" w:hint="default"/>
      </w:rPr>
    </w:lvl>
  </w:abstractNum>
  <w:abstractNum w:abstractNumId="24">
    <w:nsid w:val="7F083BE9"/>
    <w:multiLevelType w:val="hybridMultilevel"/>
    <w:tmpl w:val="3A4CC090"/>
    <w:lvl w:ilvl="0" w:tplc="E182E6E8">
      <w:start w:val="1"/>
      <w:numFmt w:val="lowerLetter"/>
      <w:lvlText w:val="%1)"/>
      <w:lvlJc w:val="left"/>
      <w:pPr>
        <w:tabs>
          <w:tab w:val="num" w:pos="1469"/>
        </w:tabs>
        <w:ind w:left="1469" w:hanging="39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6"/>
  </w:num>
  <w:num w:numId="2">
    <w:abstractNumId w:val="21"/>
  </w:num>
  <w:num w:numId="3">
    <w:abstractNumId w:val="6"/>
  </w:num>
  <w:num w:numId="4">
    <w:abstractNumId w:val="8"/>
  </w:num>
  <w:num w:numId="5">
    <w:abstractNumId w:val="15"/>
  </w:num>
  <w:num w:numId="6">
    <w:abstractNumId w:val="18"/>
  </w:num>
  <w:num w:numId="7">
    <w:abstractNumId w:val="1"/>
  </w:num>
  <w:num w:numId="8">
    <w:abstractNumId w:val="12"/>
  </w:num>
  <w:num w:numId="9">
    <w:abstractNumId w:val="2"/>
  </w:num>
  <w:num w:numId="10">
    <w:abstractNumId w:val="9"/>
  </w:num>
  <w:num w:numId="11">
    <w:abstractNumId w:val="22"/>
  </w:num>
  <w:num w:numId="12">
    <w:abstractNumId w:val="0"/>
  </w:num>
  <w:num w:numId="13">
    <w:abstractNumId w:val="13"/>
  </w:num>
  <w:num w:numId="14">
    <w:abstractNumId w:val="4"/>
  </w:num>
  <w:num w:numId="15">
    <w:abstractNumId w:val="19"/>
  </w:num>
  <w:num w:numId="16">
    <w:abstractNumId w:val="3"/>
  </w:num>
  <w:num w:numId="17">
    <w:abstractNumId w:val="10"/>
  </w:num>
  <w:num w:numId="18">
    <w:abstractNumId w:val="7"/>
  </w:num>
  <w:num w:numId="19">
    <w:abstractNumId w:val="23"/>
  </w:num>
  <w:num w:numId="20">
    <w:abstractNumId w:val="11"/>
  </w:num>
  <w:num w:numId="21">
    <w:abstractNumId w:val="5"/>
  </w:num>
  <w:num w:numId="22">
    <w:abstractNumId w:val="14"/>
  </w:num>
  <w:num w:numId="23">
    <w:abstractNumId w:val="24"/>
  </w:num>
  <w:num w:numId="24">
    <w:abstractNumId w:val="20"/>
  </w:num>
  <w:num w:numId="25">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hideSpellingErrors/>
  <w:proofState w:spelling="clean" w:grammar="clean"/>
  <w:stylePaneFormatFilter w:val="3F01"/>
  <w:defaultTabStop w:val="720"/>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CE6D79"/>
    <w:rsid w:val="000628FE"/>
    <w:rsid w:val="000636A8"/>
    <w:rsid w:val="000822D5"/>
    <w:rsid w:val="00084211"/>
    <w:rsid w:val="000C4EEC"/>
    <w:rsid w:val="000D2471"/>
    <w:rsid w:val="00107A82"/>
    <w:rsid w:val="00117561"/>
    <w:rsid w:val="00120944"/>
    <w:rsid w:val="00174214"/>
    <w:rsid w:val="0018285D"/>
    <w:rsid w:val="00184537"/>
    <w:rsid w:val="001A77E5"/>
    <w:rsid w:val="001B2BB9"/>
    <w:rsid w:val="001C6A01"/>
    <w:rsid w:val="001C7C35"/>
    <w:rsid w:val="001D616F"/>
    <w:rsid w:val="001D6E24"/>
    <w:rsid w:val="001D6F3D"/>
    <w:rsid w:val="001E423C"/>
    <w:rsid w:val="0020353E"/>
    <w:rsid w:val="00206F7A"/>
    <w:rsid w:val="0021773D"/>
    <w:rsid w:val="002218F1"/>
    <w:rsid w:val="0022334E"/>
    <w:rsid w:val="00224573"/>
    <w:rsid w:val="00232A85"/>
    <w:rsid w:val="002418AA"/>
    <w:rsid w:val="0026167F"/>
    <w:rsid w:val="00264598"/>
    <w:rsid w:val="00277DA9"/>
    <w:rsid w:val="002C029B"/>
    <w:rsid w:val="002C1704"/>
    <w:rsid w:val="002D038D"/>
    <w:rsid w:val="002D1873"/>
    <w:rsid w:val="002D7BBE"/>
    <w:rsid w:val="002E4C17"/>
    <w:rsid w:val="003000B0"/>
    <w:rsid w:val="0030300F"/>
    <w:rsid w:val="00327930"/>
    <w:rsid w:val="003454A3"/>
    <w:rsid w:val="00345CA0"/>
    <w:rsid w:val="00352418"/>
    <w:rsid w:val="003915A3"/>
    <w:rsid w:val="00392873"/>
    <w:rsid w:val="003A6402"/>
    <w:rsid w:val="003B31B5"/>
    <w:rsid w:val="003B6215"/>
    <w:rsid w:val="003B72C5"/>
    <w:rsid w:val="003E7BE9"/>
    <w:rsid w:val="004053F9"/>
    <w:rsid w:val="004255AE"/>
    <w:rsid w:val="00430A2C"/>
    <w:rsid w:val="004336AE"/>
    <w:rsid w:val="004355AD"/>
    <w:rsid w:val="0046572A"/>
    <w:rsid w:val="0046758A"/>
    <w:rsid w:val="004721D3"/>
    <w:rsid w:val="004A21D4"/>
    <w:rsid w:val="004B0E9F"/>
    <w:rsid w:val="004B5BFA"/>
    <w:rsid w:val="004C5F47"/>
    <w:rsid w:val="004D7BF1"/>
    <w:rsid w:val="004E7A5F"/>
    <w:rsid w:val="00526A13"/>
    <w:rsid w:val="00527117"/>
    <w:rsid w:val="00530641"/>
    <w:rsid w:val="00533071"/>
    <w:rsid w:val="00536125"/>
    <w:rsid w:val="005562A2"/>
    <w:rsid w:val="0056228E"/>
    <w:rsid w:val="00576DE4"/>
    <w:rsid w:val="005845F3"/>
    <w:rsid w:val="00592B8E"/>
    <w:rsid w:val="005A342D"/>
    <w:rsid w:val="005A4308"/>
    <w:rsid w:val="005C185C"/>
    <w:rsid w:val="005C429B"/>
    <w:rsid w:val="005D2B61"/>
    <w:rsid w:val="005D2C13"/>
    <w:rsid w:val="005D5B46"/>
    <w:rsid w:val="005E2382"/>
    <w:rsid w:val="00615B85"/>
    <w:rsid w:val="00616A63"/>
    <w:rsid w:val="00620FD8"/>
    <w:rsid w:val="006251B9"/>
    <w:rsid w:val="00632A85"/>
    <w:rsid w:val="00651DDA"/>
    <w:rsid w:val="00677E52"/>
    <w:rsid w:val="00686EDA"/>
    <w:rsid w:val="0069141B"/>
    <w:rsid w:val="00692B3A"/>
    <w:rsid w:val="0069618E"/>
    <w:rsid w:val="006A103E"/>
    <w:rsid w:val="006B05B2"/>
    <w:rsid w:val="006B6AF2"/>
    <w:rsid w:val="006D0A9A"/>
    <w:rsid w:val="006D2DD9"/>
    <w:rsid w:val="006E5432"/>
    <w:rsid w:val="006F3660"/>
    <w:rsid w:val="006F75FA"/>
    <w:rsid w:val="00713184"/>
    <w:rsid w:val="007167FB"/>
    <w:rsid w:val="00743EAC"/>
    <w:rsid w:val="007529DA"/>
    <w:rsid w:val="007629B4"/>
    <w:rsid w:val="007638CD"/>
    <w:rsid w:val="007652E0"/>
    <w:rsid w:val="0076636A"/>
    <w:rsid w:val="00782507"/>
    <w:rsid w:val="007A53C3"/>
    <w:rsid w:val="007B0538"/>
    <w:rsid w:val="007C0623"/>
    <w:rsid w:val="007D367E"/>
    <w:rsid w:val="007E24FC"/>
    <w:rsid w:val="007F0131"/>
    <w:rsid w:val="00831760"/>
    <w:rsid w:val="008322CD"/>
    <w:rsid w:val="008427D2"/>
    <w:rsid w:val="008469B1"/>
    <w:rsid w:val="008600CA"/>
    <w:rsid w:val="00866787"/>
    <w:rsid w:val="00866E4C"/>
    <w:rsid w:val="00874C98"/>
    <w:rsid w:val="0088442F"/>
    <w:rsid w:val="00886E90"/>
    <w:rsid w:val="00887B03"/>
    <w:rsid w:val="00896A81"/>
    <w:rsid w:val="008A4D02"/>
    <w:rsid w:val="008A588F"/>
    <w:rsid w:val="008B0A68"/>
    <w:rsid w:val="008B1D08"/>
    <w:rsid w:val="008B235E"/>
    <w:rsid w:val="008F1AD4"/>
    <w:rsid w:val="009011ED"/>
    <w:rsid w:val="00902213"/>
    <w:rsid w:val="00905B3E"/>
    <w:rsid w:val="00907426"/>
    <w:rsid w:val="00913B0E"/>
    <w:rsid w:val="00917DD3"/>
    <w:rsid w:val="00930D4F"/>
    <w:rsid w:val="00931A99"/>
    <w:rsid w:val="00936D1A"/>
    <w:rsid w:val="00951D99"/>
    <w:rsid w:val="009732B5"/>
    <w:rsid w:val="00977585"/>
    <w:rsid w:val="009812B6"/>
    <w:rsid w:val="009835BC"/>
    <w:rsid w:val="00995B03"/>
    <w:rsid w:val="009A1BFD"/>
    <w:rsid w:val="009A2766"/>
    <w:rsid w:val="009B06E4"/>
    <w:rsid w:val="009B3E2C"/>
    <w:rsid w:val="009C65BB"/>
    <w:rsid w:val="009E218C"/>
    <w:rsid w:val="009E38CF"/>
    <w:rsid w:val="009F1CD3"/>
    <w:rsid w:val="00A120D3"/>
    <w:rsid w:val="00A14496"/>
    <w:rsid w:val="00A31BF9"/>
    <w:rsid w:val="00A45A7A"/>
    <w:rsid w:val="00A5342B"/>
    <w:rsid w:val="00A57211"/>
    <w:rsid w:val="00A61041"/>
    <w:rsid w:val="00A75304"/>
    <w:rsid w:val="00A85B7E"/>
    <w:rsid w:val="00A879B2"/>
    <w:rsid w:val="00A90314"/>
    <w:rsid w:val="00AB0263"/>
    <w:rsid w:val="00AC1757"/>
    <w:rsid w:val="00AC2255"/>
    <w:rsid w:val="00AD2581"/>
    <w:rsid w:val="00AE4B29"/>
    <w:rsid w:val="00AF0056"/>
    <w:rsid w:val="00B0456C"/>
    <w:rsid w:val="00B117B3"/>
    <w:rsid w:val="00B25D7B"/>
    <w:rsid w:val="00B66100"/>
    <w:rsid w:val="00B67119"/>
    <w:rsid w:val="00BA49CB"/>
    <w:rsid w:val="00BA6967"/>
    <w:rsid w:val="00BB1ED1"/>
    <w:rsid w:val="00BB666D"/>
    <w:rsid w:val="00BE21C8"/>
    <w:rsid w:val="00BE5DFD"/>
    <w:rsid w:val="00BF3C85"/>
    <w:rsid w:val="00C1034D"/>
    <w:rsid w:val="00C43E80"/>
    <w:rsid w:val="00C46154"/>
    <w:rsid w:val="00C64BD6"/>
    <w:rsid w:val="00C75F18"/>
    <w:rsid w:val="00C779B3"/>
    <w:rsid w:val="00C85D24"/>
    <w:rsid w:val="00C957EC"/>
    <w:rsid w:val="00CA34F3"/>
    <w:rsid w:val="00CB006F"/>
    <w:rsid w:val="00CB6E1B"/>
    <w:rsid w:val="00CC23B2"/>
    <w:rsid w:val="00CE6D79"/>
    <w:rsid w:val="00D043C7"/>
    <w:rsid w:val="00D121DE"/>
    <w:rsid w:val="00D218C3"/>
    <w:rsid w:val="00D219F4"/>
    <w:rsid w:val="00D327FC"/>
    <w:rsid w:val="00D36C90"/>
    <w:rsid w:val="00D41149"/>
    <w:rsid w:val="00D55E45"/>
    <w:rsid w:val="00D65D21"/>
    <w:rsid w:val="00D74F24"/>
    <w:rsid w:val="00D7554D"/>
    <w:rsid w:val="00D812A7"/>
    <w:rsid w:val="00D81F9B"/>
    <w:rsid w:val="00DA1112"/>
    <w:rsid w:val="00DA2B4A"/>
    <w:rsid w:val="00DD1923"/>
    <w:rsid w:val="00DD6320"/>
    <w:rsid w:val="00DE6A2B"/>
    <w:rsid w:val="00DF1C45"/>
    <w:rsid w:val="00DF7E01"/>
    <w:rsid w:val="00E03E03"/>
    <w:rsid w:val="00E1115E"/>
    <w:rsid w:val="00E11A52"/>
    <w:rsid w:val="00E15054"/>
    <w:rsid w:val="00E17D43"/>
    <w:rsid w:val="00E244F6"/>
    <w:rsid w:val="00E41917"/>
    <w:rsid w:val="00E42D21"/>
    <w:rsid w:val="00E4407A"/>
    <w:rsid w:val="00E47585"/>
    <w:rsid w:val="00E57672"/>
    <w:rsid w:val="00E6238A"/>
    <w:rsid w:val="00E77627"/>
    <w:rsid w:val="00E80ADA"/>
    <w:rsid w:val="00EB1319"/>
    <w:rsid w:val="00EC2732"/>
    <w:rsid w:val="00EC743B"/>
    <w:rsid w:val="00ED101E"/>
    <w:rsid w:val="00ED65AF"/>
    <w:rsid w:val="00ED7650"/>
    <w:rsid w:val="00F003E6"/>
    <w:rsid w:val="00F030C5"/>
    <w:rsid w:val="00F074B8"/>
    <w:rsid w:val="00F07FE6"/>
    <w:rsid w:val="00F27AB6"/>
    <w:rsid w:val="00F4185D"/>
    <w:rsid w:val="00F43106"/>
    <w:rsid w:val="00F64DDD"/>
    <w:rsid w:val="00F80DAF"/>
    <w:rsid w:val="00F81383"/>
    <w:rsid w:val="00F91978"/>
    <w:rsid w:val="00F9432C"/>
    <w:rsid w:val="00FA5462"/>
    <w:rsid w:val="00FC0AAE"/>
    <w:rsid w:val="00FC2830"/>
    <w:rsid w:val="00FD3FCF"/>
    <w:rsid w:val="00FE3C78"/>
    <w:rsid w:val="00FF052C"/>
    <w:rsid w:val="00FF4F4E"/>
    <w:rsid w:val="00FF66C1"/>
    <w:rsid w:val="00FF73E4"/>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rules v:ext="edit">
        <o:r id="V:Rule1"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CE6D79"/>
    <w:rPr>
      <w:sz w:val="24"/>
      <w:szCs w:val="24"/>
    </w:rPr>
  </w:style>
  <w:style w:type="paragraph" w:styleId="Nadpis1">
    <w:name w:val="heading 1"/>
    <w:basedOn w:val="Normln"/>
    <w:next w:val="Normln"/>
    <w:qFormat/>
    <w:rsid w:val="00CE6D79"/>
    <w:pPr>
      <w:keepNext/>
      <w:spacing w:before="240" w:after="60"/>
      <w:outlineLvl w:val="0"/>
    </w:pPr>
    <w:rPr>
      <w:b/>
      <w:bCs/>
      <w:kern w:val="32"/>
      <w:sz w:val="28"/>
      <w:szCs w:val="32"/>
    </w:rPr>
  </w:style>
  <w:style w:type="paragraph" w:styleId="Nadpis2">
    <w:name w:val="heading 2"/>
    <w:aliases w:val="Nadpis 2 Char Char,Nadpis 2 Char,Podkapitola,Podkapitola Char Char Char Char"/>
    <w:basedOn w:val="Normln"/>
    <w:next w:val="Normln"/>
    <w:qFormat/>
    <w:rsid w:val="00CE6D79"/>
    <w:pPr>
      <w:keepNext/>
      <w:spacing w:before="240" w:after="60"/>
      <w:outlineLvl w:val="1"/>
    </w:pPr>
    <w:rPr>
      <w:b/>
      <w:bCs/>
      <w:sz w:val="28"/>
      <w:szCs w:val="28"/>
    </w:rPr>
  </w:style>
  <w:style w:type="paragraph" w:styleId="Nadpis3">
    <w:name w:val="heading 3"/>
    <w:basedOn w:val="Normln"/>
    <w:next w:val="Normln"/>
    <w:qFormat/>
    <w:rsid w:val="00CE6D79"/>
    <w:pPr>
      <w:keepNext/>
      <w:spacing w:before="240" w:after="60"/>
      <w:outlineLvl w:val="2"/>
    </w:pPr>
    <w:rPr>
      <w:b/>
      <w:bCs/>
      <w:szCs w:val="26"/>
    </w:rPr>
  </w:style>
  <w:style w:type="paragraph" w:styleId="Nadpis4">
    <w:name w:val="heading 4"/>
    <w:basedOn w:val="Normln"/>
    <w:next w:val="Normln"/>
    <w:qFormat/>
    <w:rsid w:val="00CE6D79"/>
    <w:pPr>
      <w:keepNext/>
      <w:spacing w:before="240" w:after="60"/>
      <w:outlineLvl w:val="3"/>
    </w:pPr>
    <w:rPr>
      <w:b/>
      <w:bCs/>
      <w:sz w:val="28"/>
      <w:szCs w:val="28"/>
      <w:lang w:eastAsia="cs-CZ"/>
    </w:rPr>
  </w:style>
  <w:style w:type="paragraph" w:styleId="Nadpis5">
    <w:name w:val="heading 5"/>
    <w:basedOn w:val="Normln"/>
    <w:next w:val="Normln"/>
    <w:qFormat/>
    <w:rsid w:val="00CE6D79"/>
    <w:pPr>
      <w:spacing w:before="240" w:after="60"/>
      <w:outlineLvl w:val="4"/>
    </w:pPr>
    <w:rPr>
      <w:b/>
      <w:bCs/>
      <w:i/>
      <w:iCs/>
      <w:sz w:val="26"/>
      <w:szCs w:val="26"/>
      <w:lang w:eastAsia="cs-CZ"/>
    </w:rPr>
  </w:style>
  <w:style w:type="paragraph" w:styleId="Nadpis6">
    <w:name w:val="heading 6"/>
    <w:basedOn w:val="Normln"/>
    <w:next w:val="Normln"/>
    <w:qFormat/>
    <w:rsid w:val="00CE6D79"/>
    <w:pPr>
      <w:spacing w:before="240" w:after="60"/>
      <w:outlineLvl w:val="5"/>
    </w:pPr>
    <w:rPr>
      <w:b/>
      <w:bCs/>
      <w:sz w:val="22"/>
      <w:szCs w:val="22"/>
      <w:lang w:eastAsia="cs-CZ"/>
    </w:rPr>
  </w:style>
  <w:style w:type="paragraph" w:styleId="Nadpis7">
    <w:name w:val="heading 7"/>
    <w:basedOn w:val="Normln"/>
    <w:next w:val="Normln"/>
    <w:qFormat/>
    <w:rsid w:val="00CE6D79"/>
    <w:pPr>
      <w:spacing w:before="240" w:after="60"/>
      <w:outlineLvl w:val="6"/>
    </w:pPr>
    <w:rPr>
      <w:lang w:eastAsia="cs-CZ"/>
    </w:rPr>
  </w:style>
  <w:style w:type="paragraph" w:styleId="Nadpis8">
    <w:name w:val="heading 8"/>
    <w:basedOn w:val="Normln"/>
    <w:next w:val="Normln"/>
    <w:qFormat/>
    <w:rsid w:val="00CE6D79"/>
    <w:pPr>
      <w:spacing w:before="240" w:after="60"/>
      <w:outlineLvl w:val="7"/>
    </w:pPr>
    <w:rPr>
      <w:i/>
      <w:iCs/>
      <w:lang w:eastAsia="cs-CZ"/>
    </w:rPr>
  </w:style>
  <w:style w:type="paragraph" w:styleId="Nadpis9">
    <w:name w:val="heading 9"/>
    <w:basedOn w:val="Normln"/>
    <w:next w:val="Normln"/>
    <w:qFormat/>
    <w:rsid w:val="00CE6D79"/>
    <w:pPr>
      <w:spacing w:before="240" w:after="60"/>
      <w:outlineLvl w:val="8"/>
    </w:pPr>
    <w:rPr>
      <w:rFonts w:ascii="Arial" w:hAnsi="Arial" w:cs="Arial"/>
      <w:sz w:val="22"/>
      <w:szCs w:val="22"/>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Adresanaoblku">
    <w:name w:val="envelope address"/>
    <w:basedOn w:val="Normln"/>
    <w:rsid w:val="00CB6E1B"/>
    <w:pPr>
      <w:framePr w:w="7920" w:h="1980" w:hRule="exact" w:hSpace="180" w:wrap="auto" w:hAnchor="page" w:xAlign="center" w:yAlign="bottom"/>
      <w:ind w:left="2880"/>
    </w:pPr>
    <w:rPr>
      <w:rFonts w:ascii="Arial" w:hAnsi="Arial" w:cs="Arial"/>
    </w:rPr>
  </w:style>
  <w:style w:type="paragraph" w:styleId="Obsah1">
    <w:name w:val="toc 1"/>
    <w:basedOn w:val="Normln"/>
    <w:next w:val="Normln"/>
    <w:autoRedefine/>
    <w:semiHidden/>
    <w:rsid w:val="00CE6D79"/>
    <w:pPr>
      <w:spacing w:before="120"/>
      <w:jc w:val="both"/>
    </w:pPr>
  </w:style>
  <w:style w:type="paragraph" w:customStyle="1" w:styleId="Kapitola11">
    <w:name w:val="Kapitola_1.1"/>
    <w:basedOn w:val="Normln"/>
    <w:autoRedefine/>
    <w:rsid w:val="00CE6D79"/>
    <w:pPr>
      <w:numPr>
        <w:ilvl w:val="1"/>
        <w:numId w:val="1"/>
      </w:numPr>
    </w:pPr>
    <w:rPr>
      <w:sz w:val="28"/>
    </w:rPr>
  </w:style>
  <w:style w:type="paragraph" w:styleId="Zkladntextodsazen2">
    <w:name w:val="Body Text Indent 2"/>
    <w:aliases w:val="Zarážka základného textu 1"/>
    <w:basedOn w:val="Zkladntextodsazen"/>
    <w:rsid w:val="00CE6D79"/>
    <w:pPr>
      <w:ind w:firstLine="540"/>
    </w:pPr>
  </w:style>
  <w:style w:type="paragraph" w:styleId="Zkladntextodsazen">
    <w:name w:val="Body Text Indent"/>
    <w:basedOn w:val="Normln"/>
    <w:rsid w:val="00CE6D79"/>
    <w:pPr>
      <w:spacing w:after="120"/>
      <w:ind w:left="283"/>
    </w:pPr>
  </w:style>
  <w:style w:type="paragraph" w:customStyle="1" w:styleId="Styl-a">
    <w:name w:val="Styl - a)"/>
    <w:basedOn w:val="Normln"/>
    <w:rsid w:val="00CE6D79"/>
    <w:pPr>
      <w:autoSpaceDE w:val="0"/>
      <w:autoSpaceDN w:val="0"/>
      <w:spacing w:after="240"/>
      <w:jc w:val="both"/>
    </w:pPr>
    <w:rPr>
      <w:rFonts w:ascii="Arial" w:hAnsi="Arial" w:cs="Arial"/>
      <w:lang w:val="cs-CZ" w:eastAsia="cs-CZ"/>
    </w:rPr>
  </w:style>
  <w:style w:type="paragraph" w:customStyle="1" w:styleId="Nadpis3nov">
    <w:name w:val="Nadpis 3 nový"/>
    <w:basedOn w:val="Nadpis3"/>
    <w:rsid w:val="00CE6D79"/>
    <w:pPr>
      <w:numPr>
        <w:ilvl w:val="2"/>
        <w:numId w:val="7"/>
      </w:numPr>
      <w:tabs>
        <w:tab w:val="clear" w:pos="720"/>
        <w:tab w:val="num" w:pos="2160"/>
      </w:tabs>
      <w:spacing w:before="0" w:after="0"/>
      <w:ind w:left="2160" w:hanging="180"/>
    </w:pPr>
    <w:rPr>
      <w:bCs w:val="0"/>
      <w:i/>
      <w:szCs w:val="20"/>
      <w:lang w:eastAsia="cs-CZ"/>
    </w:rPr>
  </w:style>
  <w:style w:type="paragraph" w:styleId="Zhlav">
    <w:name w:val="header"/>
    <w:basedOn w:val="Normln"/>
    <w:rsid w:val="00CE6D79"/>
    <w:pPr>
      <w:tabs>
        <w:tab w:val="center" w:pos="4536"/>
        <w:tab w:val="right" w:pos="9072"/>
      </w:tabs>
    </w:pPr>
  </w:style>
  <w:style w:type="paragraph" w:styleId="Zpat">
    <w:name w:val="footer"/>
    <w:basedOn w:val="Normln"/>
    <w:link w:val="ZpatChar"/>
    <w:uiPriority w:val="99"/>
    <w:rsid w:val="00CE6D79"/>
    <w:pPr>
      <w:tabs>
        <w:tab w:val="center" w:pos="4536"/>
        <w:tab w:val="right" w:pos="9072"/>
      </w:tabs>
    </w:pPr>
  </w:style>
  <w:style w:type="paragraph" w:styleId="Textvbloku">
    <w:name w:val="Block Text"/>
    <w:basedOn w:val="Normln"/>
    <w:rsid w:val="00CE6D79"/>
    <w:pPr>
      <w:ind w:left="1080" w:right="200"/>
      <w:jc w:val="both"/>
    </w:pPr>
    <w:rPr>
      <w:iCs/>
    </w:rPr>
  </w:style>
  <w:style w:type="paragraph" w:styleId="Zkladntext">
    <w:name w:val="Body Text"/>
    <w:basedOn w:val="Normln"/>
    <w:rsid w:val="00CE6D79"/>
    <w:pPr>
      <w:spacing w:before="120" w:after="60"/>
      <w:jc w:val="both"/>
    </w:pPr>
    <w:rPr>
      <w:sz w:val="22"/>
      <w:szCs w:val="22"/>
    </w:rPr>
  </w:style>
  <w:style w:type="paragraph" w:styleId="slovanseznam2">
    <w:name w:val="List Number 2"/>
    <w:basedOn w:val="Normln"/>
    <w:rsid w:val="00CE6D79"/>
    <w:pPr>
      <w:numPr>
        <w:numId w:val="12"/>
      </w:numPr>
      <w:spacing w:before="60"/>
      <w:jc w:val="both"/>
    </w:pPr>
    <w:rPr>
      <w:sz w:val="22"/>
      <w:szCs w:val="22"/>
    </w:rPr>
  </w:style>
  <w:style w:type="paragraph" w:styleId="Zkladntext2">
    <w:name w:val="Body Text 2"/>
    <w:basedOn w:val="Normln"/>
    <w:rsid w:val="00CE6D79"/>
    <w:pPr>
      <w:ind w:right="200"/>
      <w:jc w:val="both"/>
    </w:pPr>
  </w:style>
  <w:style w:type="paragraph" w:styleId="Zkladntextodsazen3">
    <w:name w:val="Body Text Indent 3"/>
    <w:basedOn w:val="Normln"/>
    <w:rsid w:val="00CE6D79"/>
    <w:pPr>
      <w:ind w:left="360"/>
    </w:pPr>
  </w:style>
  <w:style w:type="paragraph" w:styleId="Seznamsodrkami2">
    <w:name w:val="List Bullet 2"/>
    <w:basedOn w:val="Normln"/>
    <w:autoRedefine/>
    <w:rsid w:val="00C1034D"/>
    <w:pPr>
      <w:numPr>
        <w:numId w:val="16"/>
      </w:numPr>
      <w:jc w:val="both"/>
    </w:pPr>
    <w:rPr>
      <w:color w:val="0000FF"/>
    </w:rPr>
  </w:style>
  <w:style w:type="character" w:styleId="Hypertextovodkaz">
    <w:name w:val="Hyperlink"/>
    <w:basedOn w:val="Standardnpsmoodstavce"/>
    <w:rsid w:val="00CE6D79"/>
    <w:rPr>
      <w:color w:val="0000FF"/>
      <w:u w:val="single"/>
    </w:rPr>
  </w:style>
  <w:style w:type="character" w:styleId="Odkaznakoment">
    <w:name w:val="annotation reference"/>
    <w:basedOn w:val="Standardnpsmoodstavce"/>
    <w:semiHidden/>
    <w:rsid w:val="00CE6D79"/>
    <w:rPr>
      <w:sz w:val="16"/>
      <w:szCs w:val="16"/>
    </w:rPr>
  </w:style>
  <w:style w:type="paragraph" w:styleId="Zkladntext3">
    <w:name w:val="Body Text 3"/>
    <w:basedOn w:val="Normln"/>
    <w:rsid w:val="00CE6D79"/>
    <w:pPr>
      <w:ind w:right="200"/>
      <w:jc w:val="both"/>
    </w:pPr>
    <w:rPr>
      <w:color w:val="000000"/>
    </w:rPr>
  </w:style>
  <w:style w:type="paragraph" w:styleId="Normlnweb">
    <w:name w:val="Normal (Web)"/>
    <w:aliases w:val="Normální (síť WWW)"/>
    <w:basedOn w:val="Normln"/>
    <w:rsid w:val="00CE6D79"/>
    <w:pPr>
      <w:numPr>
        <w:ilvl w:val="3"/>
        <w:numId w:val="1"/>
      </w:numPr>
      <w:spacing w:before="100" w:beforeAutospacing="1" w:after="100" w:afterAutospacing="1"/>
      <w:ind w:left="0" w:firstLine="0"/>
    </w:pPr>
    <w:rPr>
      <w:lang w:val="cs-CZ" w:eastAsia="cs-CZ"/>
    </w:rPr>
  </w:style>
  <w:style w:type="paragraph" w:styleId="Seznamsodrkami">
    <w:name w:val="List Bullet"/>
    <w:basedOn w:val="Normln"/>
    <w:autoRedefine/>
    <w:rsid w:val="00CE6D79"/>
    <w:pPr>
      <w:tabs>
        <w:tab w:val="num" w:pos="360"/>
      </w:tabs>
      <w:spacing w:before="90" w:after="90"/>
      <w:ind w:left="360" w:hanging="360"/>
    </w:pPr>
    <w:rPr>
      <w:rFonts w:ascii="Arial" w:hAnsi="Arial"/>
      <w:sz w:val="22"/>
      <w:szCs w:val="20"/>
      <w:lang w:eastAsia="cs-CZ"/>
    </w:rPr>
  </w:style>
  <w:style w:type="paragraph" w:customStyle="1" w:styleId="Zkladntextodsazen31">
    <w:name w:val="Základní text odsazený 31"/>
    <w:basedOn w:val="Normln"/>
    <w:rsid w:val="00CE6D79"/>
    <w:pPr>
      <w:overflowPunct w:val="0"/>
      <w:autoSpaceDE w:val="0"/>
      <w:autoSpaceDN w:val="0"/>
      <w:adjustRightInd w:val="0"/>
      <w:spacing w:before="120"/>
      <w:ind w:left="426" w:hanging="426"/>
      <w:jc w:val="both"/>
      <w:textAlignment w:val="baseline"/>
    </w:pPr>
    <w:rPr>
      <w:szCs w:val="20"/>
    </w:rPr>
  </w:style>
  <w:style w:type="paragraph" w:customStyle="1" w:styleId="Styl2">
    <w:name w:val="Styl2"/>
    <w:basedOn w:val="Seznam"/>
    <w:rsid w:val="00CE6D79"/>
    <w:pPr>
      <w:overflowPunct w:val="0"/>
      <w:autoSpaceDE w:val="0"/>
      <w:autoSpaceDN w:val="0"/>
      <w:adjustRightInd w:val="0"/>
      <w:ind w:left="454" w:hanging="454"/>
      <w:textAlignment w:val="baseline"/>
    </w:pPr>
    <w:rPr>
      <w:sz w:val="22"/>
      <w:lang w:eastAsia="sk-SK"/>
    </w:rPr>
  </w:style>
  <w:style w:type="paragraph" w:styleId="Seznam">
    <w:name w:val="List"/>
    <w:basedOn w:val="Normln"/>
    <w:rsid w:val="00CE6D79"/>
    <w:pPr>
      <w:ind w:left="283" w:hanging="283"/>
    </w:pPr>
    <w:rPr>
      <w:sz w:val="20"/>
      <w:szCs w:val="20"/>
      <w:lang w:eastAsia="cs-CZ"/>
    </w:rPr>
  </w:style>
  <w:style w:type="paragraph" w:customStyle="1" w:styleId="ZSENazovdokumentu">
    <w:name w:val="ZSE Nazov dokumentu"/>
    <w:basedOn w:val="Normln"/>
    <w:next w:val="Normln"/>
    <w:autoRedefine/>
    <w:rsid w:val="00CE6D79"/>
    <w:pPr>
      <w:ind w:left="900" w:hanging="900"/>
    </w:pPr>
    <w:rPr>
      <w:b/>
      <w:lang w:eastAsia="en-US"/>
    </w:rPr>
  </w:style>
  <w:style w:type="paragraph" w:customStyle="1" w:styleId="Seznam1">
    <w:name w:val="Seznam 1."/>
    <w:basedOn w:val="Normln"/>
    <w:rsid w:val="00CE6D79"/>
    <w:pPr>
      <w:widowControl w:val="0"/>
      <w:tabs>
        <w:tab w:val="num" w:pos="680"/>
      </w:tabs>
      <w:suppressAutoHyphens/>
      <w:adjustRightInd w:val="0"/>
      <w:spacing w:before="80" w:after="80" w:line="288" w:lineRule="auto"/>
      <w:ind w:left="680" w:hanging="368"/>
      <w:jc w:val="both"/>
      <w:textAlignment w:val="baseline"/>
    </w:pPr>
    <w:rPr>
      <w:rFonts w:ascii="Arial" w:hAnsi="Arial"/>
      <w:sz w:val="20"/>
      <w:szCs w:val="20"/>
      <w:lang w:val="cs-CZ" w:eastAsia="cs-CZ"/>
    </w:rPr>
  </w:style>
  <w:style w:type="paragraph" w:styleId="Seznam2">
    <w:name w:val="List 2"/>
    <w:basedOn w:val="Normln"/>
    <w:rsid w:val="00CE6D79"/>
    <w:pPr>
      <w:ind w:left="566" w:hanging="283"/>
    </w:pPr>
    <w:rPr>
      <w:sz w:val="20"/>
      <w:szCs w:val="20"/>
      <w:lang w:eastAsia="cs-CZ"/>
    </w:rPr>
  </w:style>
  <w:style w:type="paragraph" w:styleId="Seznam3">
    <w:name w:val="List 3"/>
    <w:basedOn w:val="Normln"/>
    <w:rsid w:val="00CE6D79"/>
    <w:pPr>
      <w:ind w:left="849" w:hanging="283"/>
    </w:pPr>
    <w:rPr>
      <w:sz w:val="20"/>
      <w:szCs w:val="20"/>
      <w:lang w:eastAsia="cs-CZ"/>
    </w:rPr>
  </w:style>
  <w:style w:type="paragraph" w:styleId="Seznam4">
    <w:name w:val="List 4"/>
    <w:basedOn w:val="Normln"/>
    <w:rsid w:val="00CE6D79"/>
    <w:pPr>
      <w:ind w:left="1132" w:hanging="283"/>
    </w:pPr>
    <w:rPr>
      <w:sz w:val="20"/>
      <w:szCs w:val="20"/>
      <w:lang w:eastAsia="cs-CZ"/>
    </w:rPr>
  </w:style>
  <w:style w:type="paragraph" w:styleId="Seznamsodrkami3">
    <w:name w:val="List Bullet 3"/>
    <w:basedOn w:val="Normln"/>
    <w:autoRedefine/>
    <w:rsid w:val="00CE6D79"/>
    <w:pPr>
      <w:tabs>
        <w:tab w:val="num" w:pos="926"/>
      </w:tabs>
      <w:ind w:left="926" w:hanging="360"/>
    </w:pPr>
    <w:rPr>
      <w:sz w:val="20"/>
      <w:szCs w:val="20"/>
      <w:lang w:eastAsia="cs-CZ"/>
    </w:rPr>
  </w:style>
  <w:style w:type="paragraph" w:styleId="Seznamsodrkami4">
    <w:name w:val="List Bullet 4"/>
    <w:basedOn w:val="Normln"/>
    <w:autoRedefine/>
    <w:rsid w:val="00CE6D79"/>
    <w:pPr>
      <w:tabs>
        <w:tab w:val="num" w:pos="1209"/>
      </w:tabs>
      <w:ind w:left="1209" w:hanging="360"/>
    </w:pPr>
    <w:rPr>
      <w:sz w:val="20"/>
      <w:szCs w:val="20"/>
      <w:lang w:eastAsia="cs-CZ"/>
    </w:rPr>
  </w:style>
  <w:style w:type="paragraph" w:styleId="Seznamsodrkami5">
    <w:name w:val="List Bullet 5"/>
    <w:basedOn w:val="Normln"/>
    <w:autoRedefine/>
    <w:rsid w:val="00CE6D79"/>
    <w:pPr>
      <w:tabs>
        <w:tab w:val="num" w:pos="1492"/>
      </w:tabs>
      <w:ind w:left="1492" w:hanging="360"/>
    </w:pPr>
    <w:rPr>
      <w:sz w:val="20"/>
      <w:szCs w:val="20"/>
      <w:lang w:eastAsia="cs-CZ"/>
    </w:rPr>
  </w:style>
  <w:style w:type="paragraph" w:styleId="Pokraovnseznamu">
    <w:name w:val="List Continue"/>
    <w:basedOn w:val="Normln"/>
    <w:rsid w:val="00CE6D79"/>
    <w:pPr>
      <w:spacing w:after="120"/>
      <w:ind w:left="283"/>
    </w:pPr>
    <w:rPr>
      <w:sz w:val="20"/>
      <w:szCs w:val="20"/>
      <w:lang w:eastAsia="cs-CZ"/>
    </w:rPr>
  </w:style>
  <w:style w:type="paragraph" w:styleId="Pokraovnseznamu2">
    <w:name w:val="List Continue 2"/>
    <w:basedOn w:val="Normln"/>
    <w:rsid w:val="00CE6D79"/>
    <w:pPr>
      <w:spacing w:after="120"/>
      <w:ind w:left="566"/>
    </w:pPr>
    <w:rPr>
      <w:sz w:val="20"/>
      <w:szCs w:val="20"/>
      <w:lang w:eastAsia="cs-CZ"/>
    </w:rPr>
  </w:style>
  <w:style w:type="paragraph" w:styleId="Pokraovnseznamu4">
    <w:name w:val="List Continue 4"/>
    <w:basedOn w:val="Normln"/>
    <w:rsid w:val="00CE6D79"/>
    <w:pPr>
      <w:spacing w:after="120"/>
      <w:ind w:left="1132"/>
    </w:pPr>
    <w:rPr>
      <w:sz w:val="20"/>
      <w:szCs w:val="20"/>
      <w:lang w:eastAsia="cs-CZ"/>
    </w:rPr>
  </w:style>
  <w:style w:type="paragraph" w:styleId="Nzev">
    <w:name w:val="Title"/>
    <w:basedOn w:val="Normln"/>
    <w:qFormat/>
    <w:rsid w:val="00CE6D79"/>
    <w:pPr>
      <w:spacing w:before="240" w:after="60"/>
      <w:jc w:val="center"/>
      <w:outlineLvl w:val="0"/>
    </w:pPr>
    <w:rPr>
      <w:rFonts w:ascii="Arial" w:hAnsi="Arial" w:cs="Arial"/>
      <w:b/>
      <w:bCs/>
      <w:kern w:val="28"/>
      <w:sz w:val="32"/>
      <w:szCs w:val="32"/>
      <w:lang w:eastAsia="cs-CZ"/>
    </w:rPr>
  </w:style>
  <w:style w:type="paragraph" w:styleId="Podtitul">
    <w:name w:val="Subtitle"/>
    <w:basedOn w:val="Normln"/>
    <w:qFormat/>
    <w:rsid w:val="00CE6D79"/>
    <w:pPr>
      <w:spacing w:after="60"/>
      <w:jc w:val="center"/>
      <w:outlineLvl w:val="1"/>
    </w:pPr>
    <w:rPr>
      <w:rFonts w:ascii="Arial" w:hAnsi="Arial" w:cs="Arial"/>
      <w:lang w:eastAsia="cs-CZ"/>
    </w:rPr>
  </w:style>
  <w:style w:type="paragraph" w:customStyle="1" w:styleId="Stylnzev">
    <w:name w:val="Styl název §"/>
    <w:basedOn w:val="Normln"/>
    <w:next w:val="Normln"/>
    <w:rsid w:val="00CE6D79"/>
    <w:pPr>
      <w:tabs>
        <w:tab w:val="left" w:pos="567"/>
      </w:tabs>
      <w:autoSpaceDE w:val="0"/>
      <w:autoSpaceDN w:val="0"/>
      <w:spacing w:after="240"/>
      <w:jc w:val="center"/>
    </w:pPr>
    <w:rPr>
      <w:rFonts w:ascii="Arial" w:hAnsi="Arial" w:cs="Arial"/>
      <w:b/>
      <w:bCs/>
      <w:lang w:eastAsia="cs-CZ"/>
    </w:rPr>
  </w:style>
  <w:style w:type="paragraph" w:styleId="Obsah2">
    <w:name w:val="toc 2"/>
    <w:basedOn w:val="Normln"/>
    <w:next w:val="Normln"/>
    <w:autoRedefine/>
    <w:semiHidden/>
    <w:rsid w:val="004A21D4"/>
    <w:pPr>
      <w:tabs>
        <w:tab w:val="left" w:pos="720"/>
        <w:tab w:val="right" w:leader="dot" w:pos="9344"/>
      </w:tabs>
      <w:ind w:left="200"/>
      <w:jc w:val="both"/>
    </w:pPr>
    <w:rPr>
      <w:b/>
      <w:noProof/>
      <w:sz w:val="20"/>
      <w:szCs w:val="20"/>
      <w:lang w:eastAsia="cs-CZ"/>
    </w:rPr>
  </w:style>
  <w:style w:type="paragraph" w:styleId="Obsah3">
    <w:name w:val="toc 3"/>
    <w:basedOn w:val="Normln"/>
    <w:next w:val="Normln"/>
    <w:autoRedefine/>
    <w:semiHidden/>
    <w:rsid w:val="00CE6D79"/>
    <w:pPr>
      <w:ind w:left="400"/>
    </w:pPr>
    <w:rPr>
      <w:sz w:val="20"/>
      <w:szCs w:val="20"/>
      <w:lang w:eastAsia="cs-CZ"/>
    </w:rPr>
  </w:style>
  <w:style w:type="paragraph" w:customStyle="1" w:styleId="Default">
    <w:name w:val="Default"/>
    <w:rsid w:val="00CE6D79"/>
    <w:pPr>
      <w:widowControl w:val="0"/>
      <w:autoSpaceDE w:val="0"/>
      <w:autoSpaceDN w:val="0"/>
      <w:adjustRightInd w:val="0"/>
    </w:pPr>
    <w:rPr>
      <w:color w:val="000000"/>
      <w:sz w:val="24"/>
      <w:szCs w:val="24"/>
      <w:lang w:val="cs-CZ" w:eastAsia="cs-CZ"/>
    </w:rPr>
  </w:style>
  <w:style w:type="paragraph" w:customStyle="1" w:styleId="CM22">
    <w:name w:val="CM22"/>
    <w:basedOn w:val="Default"/>
    <w:next w:val="Default"/>
    <w:rsid w:val="00CE6D79"/>
    <w:pPr>
      <w:spacing w:after="385"/>
    </w:pPr>
    <w:rPr>
      <w:color w:val="auto"/>
      <w:sz w:val="20"/>
    </w:rPr>
  </w:style>
  <w:style w:type="paragraph" w:customStyle="1" w:styleId="CM23">
    <w:name w:val="CM23"/>
    <w:basedOn w:val="Default"/>
    <w:next w:val="Default"/>
    <w:rsid w:val="00CE6D79"/>
    <w:pPr>
      <w:spacing w:after="280"/>
    </w:pPr>
    <w:rPr>
      <w:color w:val="auto"/>
      <w:sz w:val="20"/>
    </w:rPr>
  </w:style>
  <w:style w:type="paragraph" w:customStyle="1" w:styleId="CM6">
    <w:name w:val="CM6"/>
    <w:basedOn w:val="Default"/>
    <w:next w:val="Default"/>
    <w:rsid w:val="00CE6D79"/>
    <w:pPr>
      <w:spacing w:line="276" w:lineRule="atLeast"/>
    </w:pPr>
    <w:rPr>
      <w:color w:val="auto"/>
      <w:sz w:val="20"/>
    </w:rPr>
  </w:style>
  <w:style w:type="paragraph" w:customStyle="1" w:styleId="berschrift">
    <w:name w:val="Überschrift"/>
    <w:basedOn w:val="Normln"/>
    <w:next w:val="Normln"/>
    <w:rsid w:val="00CE6D79"/>
    <w:pPr>
      <w:keepNext/>
      <w:keepLines/>
      <w:spacing w:before="360" w:after="240"/>
    </w:pPr>
    <w:rPr>
      <w:rFonts w:ascii="Tahoma" w:hAnsi="Tahoma"/>
      <w:b/>
      <w:sz w:val="28"/>
      <w:szCs w:val="20"/>
      <w:lang w:val="de-DE" w:eastAsia="de-DE"/>
    </w:rPr>
  </w:style>
  <w:style w:type="paragraph" w:customStyle="1" w:styleId="xl24">
    <w:name w:val="xl24"/>
    <w:basedOn w:val="Normln"/>
    <w:rsid w:val="00CE6D79"/>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sz w:val="22"/>
      <w:lang w:val="de-AT" w:eastAsia="de-DE"/>
    </w:rPr>
  </w:style>
  <w:style w:type="paragraph" w:customStyle="1" w:styleId="xl25">
    <w:name w:val="xl25"/>
    <w:basedOn w:val="Normln"/>
    <w:rsid w:val="00CE6D79"/>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sz w:val="22"/>
      <w:lang w:val="de-AT" w:eastAsia="de-DE"/>
    </w:rPr>
  </w:style>
  <w:style w:type="paragraph" w:customStyle="1" w:styleId="xl26">
    <w:name w:val="xl26"/>
    <w:basedOn w:val="Normln"/>
    <w:rsid w:val="00CE6D7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sz w:val="22"/>
      <w:lang w:val="de-AT" w:eastAsia="de-DE"/>
    </w:rPr>
  </w:style>
  <w:style w:type="paragraph" w:customStyle="1" w:styleId="xl27">
    <w:name w:val="xl27"/>
    <w:basedOn w:val="Normln"/>
    <w:rsid w:val="00CE6D7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sz w:val="22"/>
      <w:lang w:val="de-AT" w:eastAsia="de-DE"/>
    </w:rPr>
  </w:style>
  <w:style w:type="paragraph" w:customStyle="1" w:styleId="xl28">
    <w:name w:val="xl28"/>
    <w:basedOn w:val="Normln"/>
    <w:rsid w:val="00CE6D79"/>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sz w:val="22"/>
      <w:lang w:val="de-AT" w:eastAsia="de-DE"/>
    </w:rPr>
  </w:style>
  <w:style w:type="paragraph" w:customStyle="1" w:styleId="xl29">
    <w:name w:val="xl29"/>
    <w:basedOn w:val="Normln"/>
    <w:rsid w:val="00CE6D79"/>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color w:val="000000"/>
      <w:sz w:val="22"/>
      <w:lang w:val="de-AT" w:eastAsia="de-DE"/>
    </w:rPr>
  </w:style>
  <w:style w:type="paragraph" w:customStyle="1" w:styleId="xl30">
    <w:name w:val="xl30"/>
    <w:basedOn w:val="Normln"/>
    <w:rsid w:val="00CE6D79"/>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color w:val="000000"/>
      <w:sz w:val="22"/>
      <w:lang w:val="de-AT" w:eastAsia="de-DE"/>
    </w:rPr>
  </w:style>
  <w:style w:type="paragraph" w:customStyle="1" w:styleId="xl31">
    <w:name w:val="xl31"/>
    <w:basedOn w:val="Normln"/>
    <w:rsid w:val="00CE6D7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color w:val="000000"/>
      <w:sz w:val="22"/>
      <w:lang w:val="de-AT" w:eastAsia="de-DE"/>
    </w:rPr>
  </w:style>
  <w:style w:type="paragraph" w:customStyle="1" w:styleId="xl32">
    <w:name w:val="xl32"/>
    <w:basedOn w:val="Normln"/>
    <w:rsid w:val="00CE6D79"/>
    <w:pPr>
      <w:pBdr>
        <w:top w:val="single" w:sz="4" w:space="0" w:color="auto"/>
        <w:right w:val="single" w:sz="4" w:space="0" w:color="auto"/>
      </w:pBdr>
      <w:shd w:val="clear" w:color="auto" w:fill="CCFFCC"/>
      <w:spacing w:before="100" w:beforeAutospacing="1" w:after="100" w:afterAutospacing="1"/>
      <w:jc w:val="center"/>
    </w:pPr>
    <w:rPr>
      <w:rFonts w:ascii="Arial Unicode MS" w:eastAsia="Arial Unicode MS" w:hAnsi="Arial Unicode MS"/>
      <w:sz w:val="22"/>
      <w:lang w:val="de-AT" w:eastAsia="de-DE"/>
    </w:rPr>
  </w:style>
  <w:style w:type="paragraph" w:customStyle="1" w:styleId="xl33">
    <w:name w:val="xl33"/>
    <w:basedOn w:val="Normln"/>
    <w:rsid w:val="00CE6D79"/>
    <w:pPr>
      <w:pBdr>
        <w:left w:val="single" w:sz="4" w:space="0" w:color="auto"/>
        <w:right w:val="single" w:sz="4" w:space="0" w:color="auto"/>
      </w:pBdr>
      <w:shd w:val="clear" w:color="auto" w:fill="CCFFCC"/>
      <w:spacing w:before="100" w:beforeAutospacing="1" w:after="100" w:afterAutospacing="1"/>
      <w:jc w:val="center"/>
    </w:pPr>
    <w:rPr>
      <w:rFonts w:ascii="Arial Unicode MS" w:eastAsia="Arial Unicode MS" w:hAnsi="Arial Unicode MS"/>
      <w:sz w:val="22"/>
      <w:lang w:val="de-AT" w:eastAsia="de-DE"/>
    </w:rPr>
  </w:style>
  <w:style w:type="paragraph" w:customStyle="1" w:styleId="xl34">
    <w:name w:val="xl34"/>
    <w:basedOn w:val="Normln"/>
    <w:rsid w:val="00CE6D79"/>
    <w:pPr>
      <w:pBdr>
        <w:right w:val="single" w:sz="4" w:space="0" w:color="auto"/>
      </w:pBdr>
      <w:shd w:val="clear" w:color="auto" w:fill="CCFFCC"/>
      <w:spacing w:before="100" w:beforeAutospacing="1" w:after="100" w:afterAutospacing="1"/>
      <w:jc w:val="center"/>
    </w:pPr>
    <w:rPr>
      <w:rFonts w:ascii="Arial Unicode MS" w:eastAsia="Arial Unicode MS" w:hAnsi="Arial Unicode MS"/>
      <w:sz w:val="22"/>
      <w:lang w:val="de-AT" w:eastAsia="de-DE"/>
    </w:rPr>
  </w:style>
  <w:style w:type="paragraph" w:customStyle="1" w:styleId="xl35">
    <w:name w:val="xl35"/>
    <w:basedOn w:val="Normln"/>
    <w:rsid w:val="00CE6D79"/>
    <w:pPr>
      <w:pBdr>
        <w:top w:val="single" w:sz="4" w:space="0" w:color="auto"/>
        <w:left w:val="single" w:sz="4" w:space="0" w:color="auto"/>
      </w:pBdr>
      <w:shd w:val="clear" w:color="auto" w:fill="CCFFCC"/>
      <w:spacing w:before="100" w:beforeAutospacing="1" w:after="100" w:afterAutospacing="1"/>
    </w:pPr>
    <w:rPr>
      <w:rFonts w:ascii="Arial" w:eastAsia="Arial Unicode MS" w:hAnsi="Arial" w:cs="Arial"/>
      <w:b/>
      <w:bCs/>
      <w:sz w:val="22"/>
      <w:lang w:val="de-AT" w:eastAsia="de-DE"/>
    </w:rPr>
  </w:style>
  <w:style w:type="paragraph" w:customStyle="1" w:styleId="xl36">
    <w:name w:val="xl36"/>
    <w:basedOn w:val="Normln"/>
    <w:rsid w:val="00CE6D79"/>
    <w:pPr>
      <w:pBdr>
        <w:top w:val="single" w:sz="4" w:space="0" w:color="auto"/>
      </w:pBdr>
      <w:shd w:val="clear" w:color="auto" w:fill="CCFFCC"/>
      <w:spacing w:before="100" w:beforeAutospacing="1" w:after="100" w:afterAutospacing="1"/>
    </w:pPr>
    <w:rPr>
      <w:rFonts w:ascii="Arial" w:eastAsia="Arial Unicode MS" w:hAnsi="Arial" w:cs="Arial"/>
      <w:b/>
      <w:bCs/>
      <w:sz w:val="22"/>
      <w:lang w:val="de-AT" w:eastAsia="de-DE"/>
    </w:rPr>
  </w:style>
  <w:style w:type="paragraph" w:customStyle="1" w:styleId="xl37">
    <w:name w:val="xl37"/>
    <w:basedOn w:val="Normln"/>
    <w:rsid w:val="00CE6D79"/>
    <w:pPr>
      <w:pBdr>
        <w:top w:val="single" w:sz="4" w:space="0" w:color="auto"/>
        <w:right w:val="single" w:sz="4" w:space="0" w:color="auto"/>
      </w:pBdr>
      <w:shd w:val="clear" w:color="auto" w:fill="CCFFCC"/>
      <w:spacing w:before="100" w:beforeAutospacing="1" w:after="100" w:afterAutospacing="1"/>
    </w:pPr>
    <w:rPr>
      <w:rFonts w:ascii="Arial" w:eastAsia="Arial Unicode MS" w:hAnsi="Arial" w:cs="Arial"/>
      <w:b/>
      <w:bCs/>
      <w:sz w:val="22"/>
      <w:lang w:val="de-AT" w:eastAsia="de-DE"/>
    </w:rPr>
  </w:style>
  <w:style w:type="paragraph" w:customStyle="1" w:styleId="xl38">
    <w:name w:val="xl38"/>
    <w:basedOn w:val="Normln"/>
    <w:rsid w:val="00CE6D79"/>
    <w:pPr>
      <w:pBdr>
        <w:top w:val="single" w:sz="4" w:space="0" w:color="auto"/>
        <w:left w:val="single" w:sz="4" w:space="0" w:color="auto"/>
      </w:pBdr>
      <w:shd w:val="clear" w:color="auto" w:fill="C0C0C0"/>
      <w:spacing w:before="100" w:beforeAutospacing="1" w:after="100" w:afterAutospacing="1"/>
    </w:pPr>
    <w:rPr>
      <w:rFonts w:ascii="Arial Unicode MS" w:eastAsia="Arial Unicode MS" w:hAnsi="Arial Unicode MS"/>
      <w:sz w:val="22"/>
      <w:lang w:val="de-AT" w:eastAsia="de-DE"/>
    </w:rPr>
  </w:style>
  <w:style w:type="paragraph" w:customStyle="1" w:styleId="xl39">
    <w:name w:val="xl39"/>
    <w:basedOn w:val="Normln"/>
    <w:rsid w:val="00CE6D79"/>
    <w:pPr>
      <w:pBdr>
        <w:top w:val="single" w:sz="4" w:space="0" w:color="auto"/>
      </w:pBdr>
      <w:shd w:val="clear" w:color="auto" w:fill="C0C0C0"/>
      <w:spacing w:before="100" w:beforeAutospacing="1" w:after="100" w:afterAutospacing="1"/>
    </w:pPr>
    <w:rPr>
      <w:rFonts w:ascii="Arial Unicode MS" w:eastAsia="Arial Unicode MS" w:hAnsi="Arial Unicode MS"/>
      <w:sz w:val="22"/>
      <w:lang w:val="de-AT" w:eastAsia="de-DE"/>
    </w:rPr>
  </w:style>
  <w:style w:type="paragraph" w:customStyle="1" w:styleId="xl40">
    <w:name w:val="xl40"/>
    <w:basedOn w:val="Normln"/>
    <w:rsid w:val="00CE6D79"/>
    <w:pPr>
      <w:pBdr>
        <w:right w:val="single" w:sz="4" w:space="0" w:color="auto"/>
      </w:pBdr>
      <w:shd w:val="clear" w:color="auto" w:fill="C0C0C0"/>
      <w:spacing w:before="100" w:beforeAutospacing="1" w:after="100" w:afterAutospacing="1"/>
      <w:jc w:val="center"/>
    </w:pPr>
    <w:rPr>
      <w:rFonts w:ascii="Arial Unicode MS" w:eastAsia="Arial Unicode MS" w:hAnsi="Arial Unicode MS"/>
      <w:sz w:val="22"/>
      <w:lang w:val="de-AT" w:eastAsia="de-DE"/>
    </w:rPr>
  </w:style>
  <w:style w:type="paragraph" w:customStyle="1" w:styleId="xl41">
    <w:name w:val="xl41"/>
    <w:basedOn w:val="Normln"/>
    <w:rsid w:val="00CE6D79"/>
    <w:pPr>
      <w:shd w:val="clear" w:color="auto" w:fill="C0C0C0"/>
      <w:spacing w:before="100" w:beforeAutospacing="1" w:after="100" w:afterAutospacing="1"/>
      <w:jc w:val="center"/>
    </w:pPr>
    <w:rPr>
      <w:rFonts w:ascii="Arial Unicode MS" w:eastAsia="Arial Unicode MS" w:hAnsi="Arial Unicode MS"/>
      <w:sz w:val="22"/>
      <w:lang w:val="de-AT" w:eastAsia="de-DE"/>
    </w:rPr>
  </w:style>
  <w:style w:type="paragraph" w:customStyle="1" w:styleId="xl42">
    <w:name w:val="xl42"/>
    <w:basedOn w:val="Normln"/>
    <w:rsid w:val="00CE6D79"/>
    <w:pPr>
      <w:pBdr>
        <w:top w:val="single" w:sz="4" w:space="0" w:color="auto"/>
        <w:left w:val="single" w:sz="4" w:space="0" w:color="auto"/>
      </w:pBdr>
      <w:shd w:val="clear" w:color="auto" w:fill="C0C0C0"/>
      <w:spacing w:before="100" w:beforeAutospacing="1" w:after="100" w:afterAutospacing="1"/>
      <w:jc w:val="center"/>
    </w:pPr>
    <w:rPr>
      <w:rFonts w:eastAsia="Arial Unicode MS"/>
      <w:sz w:val="36"/>
      <w:szCs w:val="36"/>
      <w:lang w:val="de-AT" w:eastAsia="de-DE"/>
    </w:rPr>
  </w:style>
  <w:style w:type="paragraph" w:customStyle="1" w:styleId="xl43">
    <w:name w:val="xl43"/>
    <w:basedOn w:val="Normln"/>
    <w:rsid w:val="00CE6D79"/>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rFonts w:ascii="Arial" w:eastAsia="Arial Unicode MS" w:hAnsi="Arial" w:cs="Arial"/>
      <w:b/>
      <w:bCs/>
      <w:sz w:val="22"/>
      <w:lang w:val="de-AT" w:eastAsia="de-DE"/>
    </w:rPr>
  </w:style>
  <w:style w:type="paragraph" w:customStyle="1" w:styleId="xl44">
    <w:name w:val="xl44"/>
    <w:basedOn w:val="Normln"/>
    <w:rsid w:val="00CE6D79"/>
    <w:pPr>
      <w:pBdr>
        <w:top w:val="single" w:sz="4" w:space="0" w:color="auto"/>
        <w:right w:val="single" w:sz="4" w:space="0" w:color="auto"/>
      </w:pBdr>
      <w:shd w:val="clear" w:color="auto" w:fill="CCFFCC"/>
      <w:spacing w:before="100" w:beforeAutospacing="1" w:after="100" w:afterAutospacing="1"/>
      <w:jc w:val="center"/>
    </w:pPr>
    <w:rPr>
      <w:rFonts w:ascii="Arial" w:eastAsia="Arial Unicode MS" w:hAnsi="Arial" w:cs="Arial"/>
      <w:b/>
      <w:bCs/>
      <w:sz w:val="22"/>
      <w:lang w:val="de-AT" w:eastAsia="de-DE"/>
    </w:rPr>
  </w:style>
  <w:style w:type="paragraph" w:customStyle="1" w:styleId="xl45">
    <w:name w:val="xl45"/>
    <w:basedOn w:val="Normln"/>
    <w:rsid w:val="00CE6D79"/>
    <w:pPr>
      <w:pBdr>
        <w:left w:val="single" w:sz="4" w:space="0" w:color="auto"/>
        <w:right w:val="single" w:sz="4" w:space="0" w:color="auto"/>
      </w:pBdr>
      <w:shd w:val="clear" w:color="auto" w:fill="CCFFCC"/>
      <w:spacing w:before="100" w:beforeAutospacing="1" w:after="100" w:afterAutospacing="1"/>
      <w:jc w:val="center"/>
    </w:pPr>
    <w:rPr>
      <w:rFonts w:ascii="Arial" w:eastAsia="Arial Unicode MS" w:hAnsi="Arial" w:cs="Arial"/>
      <w:b/>
      <w:bCs/>
      <w:sz w:val="22"/>
      <w:lang w:val="de-AT" w:eastAsia="de-DE"/>
    </w:rPr>
  </w:style>
  <w:style w:type="paragraph" w:customStyle="1" w:styleId="xl46">
    <w:name w:val="xl46"/>
    <w:basedOn w:val="Normln"/>
    <w:rsid w:val="00CE6D79"/>
    <w:pPr>
      <w:pBdr>
        <w:top w:val="single" w:sz="4" w:space="0" w:color="auto"/>
        <w:left w:val="single" w:sz="4" w:space="0" w:color="auto"/>
        <w:right w:val="single" w:sz="4" w:space="0" w:color="auto"/>
      </w:pBdr>
      <w:shd w:val="clear" w:color="auto" w:fill="CCFFCC"/>
      <w:spacing w:before="100" w:beforeAutospacing="1" w:after="100" w:afterAutospacing="1"/>
      <w:jc w:val="center"/>
    </w:pPr>
    <w:rPr>
      <w:rFonts w:ascii="Arial" w:eastAsia="Arial Unicode MS" w:hAnsi="Arial" w:cs="Arial"/>
      <w:b/>
      <w:bCs/>
      <w:sz w:val="22"/>
      <w:lang w:val="de-AT" w:eastAsia="de-DE"/>
    </w:rPr>
  </w:style>
  <w:style w:type="paragraph" w:customStyle="1" w:styleId="xl47">
    <w:name w:val="xl47"/>
    <w:basedOn w:val="Normln"/>
    <w:rsid w:val="00CE6D79"/>
    <w:pPr>
      <w:pBdr>
        <w:right w:val="single" w:sz="4" w:space="0" w:color="auto"/>
      </w:pBdr>
      <w:shd w:val="clear" w:color="auto" w:fill="CCFFCC"/>
      <w:spacing w:before="100" w:beforeAutospacing="1" w:after="100" w:afterAutospacing="1"/>
      <w:jc w:val="center"/>
    </w:pPr>
    <w:rPr>
      <w:rFonts w:ascii="Arial" w:eastAsia="Arial Unicode MS" w:hAnsi="Arial" w:cs="Arial"/>
      <w:b/>
      <w:bCs/>
      <w:sz w:val="22"/>
      <w:lang w:val="de-AT" w:eastAsia="de-DE"/>
    </w:rPr>
  </w:style>
  <w:style w:type="paragraph" w:customStyle="1" w:styleId="xl48">
    <w:name w:val="xl48"/>
    <w:basedOn w:val="Normln"/>
    <w:rsid w:val="00CE6D79"/>
    <w:pPr>
      <w:pBdr>
        <w:right w:val="single" w:sz="4" w:space="0" w:color="auto"/>
      </w:pBdr>
      <w:shd w:val="clear" w:color="auto" w:fill="CCFFCC"/>
      <w:spacing w:before="100" w:beforeAutospacing="1" w:after="100" w:afterAutospacing="1"/>
      <w:jc w:val="center"/>
    </w:pPr>
    <w:rPr>
      <w:rFonts w:ascii="Arial" w:eastAsia="Arial Unicode MS" w:hAnsi="Arial" w:cs="Arial"/>
      <w:b/>
      <w:bCs/>
      <w:sz w:val="22"/>
      <w:lang w:val="de-AT" w:eastAsia="de-DE"/>
    </w:rPr>
  </w:style>
  <w:style w:type="paragraph" w:customStyle="1" w:styleId="xl49">
    <w:name w:val="xl49"/>
    <w:basedOn w:val="Normln"/>
    <w:rsid w:val="00CE6D79"/>
    <w:pPr>
      <w:pBdr>
        <w:left w:val="single" w:sz="4" w:space="0" w:color="auto"/>
        <w:right w:val="single" w:sz="4" w:space="0" w:color="auto"/>
      </w:pBdr>
      <w:shd w:val="clear" w:color="auto" w:fill="CCFFCC"/>
      <w:spacing w:before="100" w:beforeAutospacing="1" w:after="100" w:afterAutospacing="1"/>
      <w:jc w:val="center"/>
    </w:pPr>
    <w:rPr>
      <w:rFonts w:ascii="Arial" w:eastAsia="Arial Unicode MS" w:hAnsi="Arial" w:cs="Arial"/>
      <w:b/>
      <w:bCs/>
      <w:sz w:val="22"/>
      <w:lang w:val="de-AT" w:eastAsia="de-DE"/>
    </w:rPr>
  </w:style>
  <w:style w:type="paragraph" w:customStyle="1" w:styleId="xl50">
    <w:name w:val="xl50"/>
    <w:basedOn w:val="Normln"/>
    <w:rsid w:val="00CE6D79"/>
    <w:pPr>
      <w:pBdr>
        <w:top w:val="single" w:sz="4" w:space="0" w:color="auto"/>
        <w:right w:val="single" w:sz="4" w:space="0" w:color="auto"/>
      </w:pBdr>
      <w:shd w:val="clear" w:color="auto" w:fill="C0C0C0"/>
      <w:spacing w:before="100" w:beforeAutospacing="1" w:after="100" w:afterAutospacing="1"/>
      <w:jc w:val="center"/>
    </w:pPr>
    <w:rPr>
      <w:rFonts w:eastAsia="Arial Unicode MS"/>
      <w:sz w:val="36"/>
      <w:szCs w:val="36"/>
      <w:lang w:val="de-AT" w:eastAsia="de-DE"/>
    </w:rPr>
  </w:style>
  <w:style w:type="paragraph" w:customStyle="1" w:styleId="xl51">
    <w:name w:val="xl51"/>
    <w:basedOn w:val="Normln"/>
    <w:rsid w:val="00CE6D79"/>
    <w:pPr>
      <w:pBdr>
        <w:left w:val="single" w:sz="4" w:space="0" w:color="auto"/>
      </w:pBdr>
      <w:shd w:val="clear" w:color="auto" w:fill="C0C0C0"/>
      <w:spacing w:before="100" w:beforeAutospacing="1" w:after="100" w:afterAutospacing="1"/>
      <w:jc w:val="center"/>
    </w:pPr>
    <w:rPr>
      <w:rFonts w:eastAsia="Arial Unicode MS"/>
      <w:sz w:val="36"/>
      <w:szCs w:val="36"/>
      <w:lang w:val="de-AT" w:eastAsia="de-DE"/>
    </w:rPr>
  </w:style>
  <w:style w:type="paragraph" w:customStyle="1" w:styleId="xl52">
    <w:name w:val="xl52"/>
    <w:basedOn w:val="Normln"/>
    <w:rsid w:val="00CE6D79"/>
    <w:pPr>
      <w:pBdr>
        <w:right w:val="single" w:sz="4" w:space="0" w:color="auto"/>
      </w:pBdr>
      <w:shd w:val="clear" w:color="auto" w:fill="C0C0C0"/>
      <w:spacing w:before="100" w:beforeAutospacing="1" w:after="100" w:afterAutospacing="1"/>
      <w:jc w:val="center"/>
    </w:pPr>
    <w:rPr>
      <w:rFonts w:eastAsia="Arial Unicode MS"/>
      <w:sz w:val="36"/>
      <w:szCs w:val="36"/>
      <w:lang w:val="de-AT" w:eastAsia="de-DE"/>
    </w:rPr>
  </w:style>
  <w:style w:type="paragraph" w:customStyle="1" w:styleId="xl53">
    <w:name w:val="xl53"/>
    <w:basedOn w:val="Normln"/>
    <w:rsid w:val="00CE6D79"/>
    <w:pPr>
      <w:pBdr>
        <w:left w:val="single" w:sz="4" w:space="0" w:color="auto"/>
        <w:bottom w:val="single" w:sz="4" w:space="0" w:color="auto"/>
      </w:pBdr>
      <w:shd w:val="clear" w:color="auto" w:fill="C0C0C0"/>
      <w:spacing w:before="100" w:beforeAutospacing="1" w:after="100" w:afterAutospacing="1"/>
      <w:jc w:val="center"/>
    </w:pPr>
    <w:rPr>
      <w:rFonts w:eastAsia="Arial Unicode MS"/>
      <w:sz w:val="36"/>
      <w:szCs w:val="36"/>
      <w:lang w:val="de-AT" w:eastAsia="de-DE"/>
    </w:rPr>
  </w:style>
  <w:style w:type="paragraph" w:customStyle="1" w:styleId="font5">
    <w:name w:val="font5"/>
    <w:basedOn w:val="Normln"/>
    <w:rsid w:val="00CE6D79"/>
    <w:pPr>
      <w:spacing w:before="100" w:beforeAutospacing="1" w:after="100" w:afterAutospacing="1"/>
    </w:pPr>
    <w:rPr>
      <w:rFonts w:ascii="Arial" w:eastAsia="Arial Unicode MS" w:hAnsi="Arial" w:cs="Arial"/>
      <w:b/>
      <w:bCs/>
      <w:sz w:val="20"/>
      <w:szCs w:val="20"/>
      <w:lang w:val="de-AT" w:eastAsia="de-DE"/>
    </w:rPr>
  </w:style>
  <w:style w:type="paragraph" w:customStyle="1" w:styleId="1">
    <w:name w:val="(1)"/>
    <w:basedOn w:val="Normln"/>
    <w:rsid w:val="00CE6D79"/>
    <w:rPr>
      <w:b/>
      <w:sz w:val="28"/>
      <w:lang w:eastAsia="cs-CZ"/>
    </w:rPr>
  </w:style>
  <w:style w:type="paragraph" w:customStyle="1" w:styleId="2">
    <w:name w:val="(2)"/>
    <w:basedOn w:val="1"/>
    <w:rsid w:val="00CE6D79"/>
    <w:rPr>
      <w:sz w:val="24"/>
    </w:rPr>
  </w:style>
  <w:style w:type="paragraph" w:customStyle="1" w:styleId="3">
    <w:name w:val="(3)"/>
    <w:basedOn w:val="Normln"/>
    <w:rsid w:val="00CE6D79"/>
    <w:pPr>
      <w:ind w:firstLine="708"/>
    </w:pPr>
    <w:rPr>
      <w:b/>
      <w:lang w:eastAsia="cs-CZ"/>
    </w:rPr>
  </w:style>
  <w:style w:type="paragraph" w:customStyle="1" w:styleId="4">
    <w:name w:val="(4)"/>
    <w:basedOn w:val="Normln"/>
    <w:rsid w:val="00CE6D79"/>
    <w:pPr>
      <w:ind w:left="708" w:firstLine="708"/>
    </w:pPr>
    <w:rPr>
      <w:b/>
      <w:lang w:eastAsia="cs-CZ"/>
    </w:rPr>
  </w:style>
  <w:style w:type="paragraph" w:customStyle="1" w:styleId="Textbodu">
    <w:name w:val="Text bodu"/>
    <w:basedOn w:val="Normln"/>
    <w:rsid w:val="00CE6D79"/>
    <w:pPr>
      <w:numPr>
        <w:ilvl w:val="2"/>
      </w:numPr>
      <w:tabs>
        <w:tab w:val="num" w:pos="850"/>
      </w:tabs>
      <w:ind w:left="850" w:hanging="425"/>
      <w:jc w:val="both"/>
      <w:outlineLvl w:val="8"/>
    </w:pPr>
    <w:rPr>
      <w:szCs w:val="20"/>
      <w:lang w:val="cs-CZ" w:eastAsia="cs-CZ"/>
    </w:rPr>
  </w:style>
  <w:style w:type="paragraph" w:customStyle="1" w:styleId="Textodstavce">
    <w:name w:val="Text odstavce"/>
    <w:basedOn w:val="Normln"/>
    <w:rsid w:val="00CE6D79"/>
    <w:pPr>
      <w:tabs>
        <w:tab w:val="num" w:pos="782"/>
        <w:tab w:val="left" w:pos="851"/>
      </w:tabs>
      <w:spacing w:before="120" w:after="120"/>
      <w:ind w:firstLine="425"/>
      <w:jc w:val="both"/>
      <w:outlineLvl w:val="6"/>
    </w:pPr>
    <w:rPr>
      <w:szCs w:val="20"/>
      <w:lang w:val="cs-CZ" w:eastAsia="cs-CZ"/>
    </w:rPr>
  </w:style>
  <w:style w:type="character" w:styleId="slostrnky">
    <w:name w:val="page number"/>
    <w:basedOn w:val="Standardnpsmoodstavce"/>
    <w:rsid w:val="00CE6D79"/>
  </w:style>
  <w:style w:type="paragraph" w:styleId="Textbubliny">
    <w:name w:val="Balloon Text"/>
    <w:basedOn w:val="Normln"/>
    <w:semiHidden/>
    <w:rsid w:val="0020353E"/>
    <w:rPr>
      <w:rFonts w:ascii="Tahoma" w:hAnsi="Tahoma" w:cs="Tahoma"/>
      <w:sz w:val="16"/>
      <w:szCs w:val="16"/>
    </w:rPr>
  </w:style>
  <w:style w:type="paragraph" w:customStyle="1" w:styleId="sla">
    <w:name w:val="Čísla"/>
    <w:basedOn w:val="Normln"/>
    <w:rsid w:val="007652E0"/>
    <w:pPr>
      <w:overflowPunct w:val="0"/>
      <w:autoSpaceDE w:val="0"/>
      <w:autoSpaceDN w:val="0"/>
      <w:adjustRightInd w:val="0"/>
      <w:spacing w:before="100" w:beforeAutospacing="1" w:line="360" w:lineRule="atLeast"/>
      <w:jc w:val="both"/>
      <w:textAlignment w:val="baseline"/>
    </w:pPr>
    <w:rPr>
      <w:rFonts w:ascii="Arial" w:hAnsi="Arial"/>
      <w:sz w:val="22"/>
      <w:szCs w:val="20"/>
      <w:lang w:eastAsia="cs-CZ"/>
    </w:rPr>
  </w:style>
  <w:style w:type="paragraph" w:customStyle="1" w:styleId="CharCharCharCharCharCharChar">
    <w:name w:val="Char Char Char Char Char Char Char"/>
    <w:basedOn w:val="Normln"/>
    <w:rsid w:val="006E5432"/>
    <w:rPr>
      <w:lang w:val="pl-PL" w:eastAsia="pl-PL"/>
    </w:rPr>
  </w:style>
  <w:style w:type="paragraph" w:customStyle="1" w:styleId="Char">
    <w:name w:val="Char"/>
    <w:basedOn w:val="Normln"/>
    <w:rsid w:val="00BE5DFD"/>
    <w:rPr>
      <w:lang w:val="pl-PL" w:eastAsia="pl-PL"/>
    </w:rPr>
  </w:style>
  <w:style w:type="character" w:customStyle="1" w:styleId="ZpatChar">
    <w:name w:val="Zápatí Char"/>
    <w:basedOn w:val="Standardnpsmoodstavce"/>
    <w:link w:val="Zpat"/>
    <w:uiPriority w:val="99"/>
    <w:rsid w:val="00352418"/>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11232</Words>
  <Characters>64029</Characters>
  <Application>Microsoft Office Word</Application>
  <DocSecurity>0</DocSecurity>
  <Lines>533</Lines>
  <Paragraphs>150</Paragraphs>
  <ScaleCrop>false</ScaleCrop>
  <HeadingPairs>
    <vt:vector size="4" baseType="variant">
      <vt:variant>
        <vt:lpstr>Název</vt:lpstr>
      </vt:variant>
      <vt:variant>
        <vt:i4>1</vt:i4>
      </vt:variant>
      <vt:variant>
        <vt:lpstr>Názov</vt:lpstr>
      </vt:variant>
      <vt:variant>
        <vt:i4>1</vt:i4>
      </vt:variant>
    </vt:vector>
  </HeadingPairs>
  <TitlesOfParts>
    <vt:vector size="2" baseType="lpstr">
      <vt:lpstr>ORE, úloha č</vt:lpstr>
      <vt:lpstr>ORE, úloha č</vt:lpstr>
    </vt:vector>
  </TitlesOfParts>
  <Company>URSO</Company>
  <LinksUpToDate>false</LinksUpToDate>
  <CharactersWithSpaces>75111</CharactersWithSpaces>
  <SharedDoc>false</SharedDoc>
  <HLinks>
    <vt:vector size="306" baseType="variant">
      <vt:variant>
        <vt:i4>1048626</vt:i4>
      </vt:variant>
      <vt:variant>
        <vt:i4>302</vt:i4>
      </vt:variant>
      <vt:variant>
        <vt:i4>0</vt:i4>
      </vt:variant>
      <vt:variant>
        <vt:i4>5</vt:i4>
      </vt:variant>
      <vt:variant>
        <vt:lpwstr/>
      </vt:variant>
      <vt:variant>
        <vt:lpwstr>_Toc233010245</vt:lpwstr>
      </vt:variant>
      <vt:variant>
        <vt:i4>1048626</vt:i4>
      </vt:variant>
      <vt:variant>
        <vt:i4>296</vt:i4>
      </vt:variant>
      <vt:variant>
        <vt:i4>0</vt:i4>
      </vt:variant>
      <vt:variant>
        <vt:i4>5</vt:i4>
      </vt:variant>
      <vt:variant>
        <vt:lpwstr/>
      </vt:variant>
      <vt:variant>
        <vt:lpwstr>_Toc233010244</vt:lpwstr>
      </vt:variant>
      <vt:variant>
        <vt:i4>1048626</vt:i4>
      </vt:variant>
      <vt:variant>
        <vt:i4>290</vt:i4>
      </vt:variant>
      <vt:variant>
        <vt:i4>0</vt:i4>
      </vt:variant>
      <vt:variant>
        <vt:i4>5</vt:i4>
      </vt:variant>
      <vt:variant>
        <vt:lpwstr/>
      </vt:variant>
      <vt:variant>
        <vt:lpwstr>_Toc233010243</vt:lpwstr>
      </vt:variant>
      <vt:variant>
        <vt:i4>1048626</vt:i4>
      </vt:variant>
      <vt:variant>
        <vt:i4>284</vt:i4>
      </vt:variant>
      <vt:variant>
        <vt:i4>0</vt:i4>
      </vt:variant>
      <vt:variant>
        <vt:i4>5</vt:i4>
      </vt:variant>
      <vt:variant>
        <vt:lpwstr/>
      </vt:variant>
      <vt:variant>
        <vt:lpwstr>_Toc233010242</vt:lpwstr>
      </vt:variant>
      <vt:variant>
        <vt:i4>1048626</vt:i4>
      </vt:variant>
      <vt:variant>
        <vt:i4>278</vt:i4>
      </vt:variant>
      <vt:variant>
        <vt:i4>0</vt:i4>
      </vt:variant>
      <vt:variant>
        <vt:i4>5</vt:i4>
      </vt:variant>
      <vt:variant>
        <vt:lpwstr/>
      </vt:variant>
      <vt:variant>
        <vt:lpwstr>_Toc233010241</vt:lpwstr>
      </vt:variant>
      <vt:variant>
        <vt:i4>1048626</vt:i4>
      </vt:variant>
      <vt:variant>
        <vt:i4>272</vt:i4>
      </vt:variant>
      <vt:variant>
        <vt:i4>0</vt:i4>
      </vt:variant>
      <vt:variant>
        <vt:i4>5</vt:i4>
      </vt:variant>
      <vt:variant>
        <vt:lpwstr/>
      </vt:variant>
      <vt:variant>
        <vt:lpwstr>_Toc233010240</vt:lpwstr>
      </vt:variant>
      <vt:variant>
        <vt:i4>1507378</vt:i4>
      </vt:variant>
      <vt:variant>
        <vt:i4>266</vt:i4>
      </vt:variant>
      <vt:variant>
        <vt:i4>0</vt:i4>
      </vt:variant>
      <vt:variant>
        <vt:i4>5</vt:i4>
      </vt:variant>
      <vt:variant>
        <vt:lpwstr/>
      </vt:variant>
      <vt:variant>
        <vt:lpwstr>_Toc233010239</vt:lpwstr>
      </vt:variant>
      <vt:variant>
        <vt:i4>1507378</vt:i4>
      </vt:variant>
      <vt:variant>
        <vt:i4>260</vt:i4>
      </vt:variant>
      <vt:variant>
        <vt:i4>0</vt:i4>
      </vt:variant>
      <vt:variant>
        <vt:i4>5</vt:i4>
      </vt:variant>
      <vt:variant>
        <vt:lpwstr/>
      </vt:variant>
      <vt:variant>
        <vt:lpwstr>_Toc233010238</vt:lpwstr>
      </vt:variant>
      <vt:variant>
        <vt:i4>1507378</vt:i4>
      </vt:variant>
      <vt:variant>
        <vt:i4>254</vt:i4>
      </vt:variant>
      <vt:variant>
        <vt:i4>0</vt:i4>
      </vt:variant>
      <vt:variant>
        <vt:i4>5</vt:i4>
      </vt:variant>
      <vt:variant>
        <vt:lpwstr/>
      </vt:variant>
      <vt:variant>
        <vt:lpwstr>_Toc233010237</vt:lpwstr>
      </vt:variant>
      <vt:variant>
        <vt:i4>1507378</vt:i4>
      </vt:variant>
      <vt:variant>
        <vt:i4>248</vt:i4>
      </vt:variant>
      <vt:variant>
        <vt:i4>0</vt:i4>
      </vt:variant>
      <vt:variant>
        <vt:i4>5</vt:i4>
      </vt:variant>
      <vt:variant>
        <vt:lpwstr/>
      </vt:variant>
      <vt:variant>
        <vt:lpwstr>_Toc233010236</vt:lpwstr>
      </vt:variant>
      <vt:variant>
        <vt:i4>1507378</vt:i4>
      </vt:variant>
      <vt:variant>
        <vt:i4>242</vt:i4>
      </vt:variant>
      <vt:variant>
        <vt:i4>0</vt:i4>
      </vt:variant>
      <vt:variant>
        <vt:i4>5</vt:i4>
      </vt:variant>
      <vt:variant>
        <vt:lpwstr/>
      </vt:variant>
      <vt:variant>
        <vt:lpwstr>_Toc233010235</vt:lpwstr>
      </vt:variant>
      <vt:variant>
        <vt:i4>1507378</vt:i4>
      </vt:variant>
      <vt:variant>
        <vt:i4>236</vt:i4>
      </vt:variant>
      <vt:variant>
        <vt:i4>0</vt:i4>
      </vt:variant>
      <vt:variant>
        <vt:i4>5</vt:i4>
      </vt:variant>
      <vt:variant>
        <vt:lpwstr/>
      </vt:variant>
      <vt:variant>
        <vt:lpwstr>_Toc233010234</vt:lpwstr>
      </vt:variant>
      <vt:variant>
        <vt:i4>1507378</vt:i4>
      </vt:variant>
      <vt:variant>
        <vt:i4>230</vt:i4>
      </vt:variant>
      <vt:variant>
        <vt:i4>0</vt:i4>
      </vt:variant>
      <vt:variant>
        <vt:i4>5</vt:i4>
      </vt:variant>
      <vt:variant>
        <vt:lpwstr/>
      </vt:variant>
      <vt:variant>
        <vt:lpwstr>_Toc233010233</vt:lpwstr>
      </vt:variant>
      <vt:variant>
        <vt:i4>1507378</vt:i4>
      </vt:variant>
      <vt:variant>
        <vt:i4>224</vt:i4>
      </vt:variant>
      <vt:variant>
        <vt:i4>0</vt:i4>
      </vt:variant>
      <vt:variant>
        <vt:i4>5</vt:i4>
      </vt:variant>
      <vt:variant>
        <vt:lpwstr/>
      </vt:variant>
      <vt:variant>
        <vt:lpwstr>_Toc233010232</vt:lpwstr>
      </vt:variant>
      <vt:variant>
        <vt:i4>1507378</vt:i4>
      </vt:variant>
      <vt:variant>
        <vt:i4>218</vt:i4>
      </vt:variant>
      <vt:variant>
        <vt:i4>0</vt:i4>
      </vt:variant>
      <vt:variant>
        <vt:i4>5</vt:i4>
      </vt:variant>
      <vt:variant>
        <vt:lpwstr/>
      </vt:variant>
      <vt:variant>
        <vt:lpwstr>_Toc233010231</vt:lpwstr>
      </vt:variant>
      <vt:variant>
        <vt:i4>1507378</vt:i4>
      </vt:variant>
      <vt:variant>
        <vt:i4>212</vt:i4>
      </vt:variant>
      <vt:variant>
        <vt:i4>0</vt:i4>
      </vt:variant>
      <vt:variant>
        <vt:i4>5</vt:i4>
      </vt:variant>
      <vt:variant>
        <vt:lpwstr/>
      </vt:variant>
      <vt:variant>
        <vt:lpwstr>_Toc233010230</vt:lpwstr>
      </vt:variant>
      <vt:variant>
        <vt:i4>1441842</vt:i4>
      </vt:variant>
      <vt:variant>
        <vt:i4>206</vt:i4>
      </vt:variant>
      <vt:variant>
        <vt:i4>0</vt:i4>
      </vt:variant>
      <vt:variant>
        <vt:i4>5</vt:i4>
      </vt:variant>
      <vt:variant>
        <vt:lpwstr/>
      </vt:variant>
      <vt:variant>
        <vt:lpwstr>_Toc233010229</vt:lpwstr>
      </vt:variant>
      <vt:variant>
        <vt:i4>1441842</vt:i4>
      </vt:variant>
      <vt:variant>
        <vt:i4>200</vt:i4>
      </vt:variant>
      <vt:variant>
        <vt:i4>0</vt:i4>
      </vt:variant>
      <vt:variant>
        <vt:i4>5</vt:i4>
      </vt:variant>
      <vt:variant>
        <vt:lpwstr/>
      </vt:variant>
      <vt:variant>
        <vt:lpwstr>_Toc233010228</vt:lpwstr>
      </vt:variant>
      <vt:variant>
        <vt:i4>1441842</vt:i4>
      </vt:variant>
      <vt:variant>
        <vt:i4>194</vt:i4>
      </vt:variant>
      <vt:variant>
        <vt:i4>0</vt:i4>
      </vt:variant>
      <vt:variant>
        <vt:i4>5</vt:i4>
      </vt:variant>
      <vt:variant>
        <vt:lpwstr/>
      </vt:variant>
      <vt:variant>
        <vt:lpwstr>_Toc233010227</vt:lpwstr>
      </vt:variant>
      <vt:variant>
        <vt:i4>1441842</vt:i4>
      </vt:variant>
      <vt:variant>
        <vt:i4>188</vt:i4>
      </vt:variant>
      <vt:variant>
        <vt:i4>0</vt:i4>
      </vt:variant>
      <vt:variant>
        <vt:i4>5</vt:i4>
      </vt:variant>
      <vt:variant>
        <vt:lpwstr/>
      </vt:variant>
      <vt:variant>
        <vt:lpwstr>_Toc233010226</vt:lpwstr>
      </vt:variant>
      <vt:variant>
        <vt:i4>1441842</vt:i4>
      </vt:variant>
      <vt:variant>
        <vt:i4>182</vt:i4>
      </vt:variant>
      <vt:variant>
        <vt:i4>0</vt:i4>
      </vt:variant>
      <vt:variant>
        <vt:i4>5</vt:i4>
      </vt:variant>
      <vt:variant>
        <vt:lpwstr/>
      </vt:variant>
      <vt:variant>
        <vt:lpwstr>_Toc233010225</vt:lpwstr>
      </vt:variant>
      <vt:variant>
        <vt:i4>1441842</vt:i4>
      </vt:variant>
      <vt:variant>
        <vt:i4>176</vt:i4>
      </vt:variant>
      <vt:variant>
        <vt:i4>0</vt:i4>
      </vt:variant>
      <vt:variant>
        <vt:i4>5</vt:i4>
      </vt:variant>
      <vt:variant>
        <vt:lpwstr/>
      </vt:variant>
      <vt:variant>
        <vt:lpwstr>_Toc233010224</vt:lpwstr>
      </vt:variant>
      <vt:variant>
        <vt:i4>1441842</vt:i4>
      </vt:variant>
      <vt:variant>
        <vt:i4>170</vt:i4>
      </vt:variant>
      <vt:variant>
        <vt:i4>0</vt:i4>
      </vt:variant>
      <vt:variant>
        <vt:i4>5</vt:i4>
      </vt:variant>
      <vt:variant>
        <vt:lpwstr/>
      </vt:variant>
      <vt:variant>
        <vt:lpwstr>_Toc233010223</vt:lpwstr>
      </vt:variant>
      <vt:variant>
        <vt:i4>1441842</vt:i4>
      </vt:variant>
      <vt:variant>
        <vt:i4>164</vt:i4>
      </vt:variant>
      <vt:variant>
        <vt:i4>0</vt:i4>
      </vt:variant>
      <vt:variant>
        <vt:i4>5</vt:i4>
      </vt:variant>
      <vt:variant>
        <vt:lpwstr/>
      </vt:variant>
      <vt:variant>
        <vt:lpwstr>_Toc233010222</vt:lpwstr>
      </vt:variant>
      <vt:variant>
        <vt:i4>1441842</vt:i4>
      </vt:variant>
      <vt:variant>
        <vt:i4>158</vt:i4>
      </vt:variant>
      <vt:variant>
        <vt:i4>0</vt:i4>
      </vt:variant>
      <vt:variant>
        <vt:i4>5</vt:i4>
      </vt:variant>
      <vt:variant>
        <vt:lpwstr/>
      </vt:variant>
      <vt:variant>
        <vt:lpwstr>_Toc233010221</vt:lpwstr>
      </vt:variant>
      <vt:variant>
        <vt:i4>1441842</vt:i4>
      </vt:variant>
      <vt:variant>
        <vt:i4>152</vt:i4>
      </vt:variant>
      <vt:variant>
        <vt:i4>0</vt:i4>
      </vt:variant>
      <vt:variant>
        <vt:i4>5</vt:i4>
      </vt:variant>
      <vt:variant>
        <vt:lpwstr/>
      </vt:variant>
      <vt:variant>
        <vt:lpwstr>_Toc233010220</vt:lpwstr>
      </vt:variant>
      <vt:variant>
        <vt:i4>1376306</vt:i4>
      </vt:variant>
      <vt:variant>
        <vt:i4>146</vt:i4>
      </vt:variant>
      <vt:variant>
        <vt:i4>0</vt:i4>
      </vt:variant>
      <vt:variant>
        <vt:i4>5</vt:i4>
      </vt:variant>
      <vt:variant>
        <vt:lpwstr/>
      </vt:variant>
      <vt:variant>
        <vt:lpwstr>_Toc233010219</vt:lpwstr>
      </vt:variant>
      <vt:variant>
        <vt:i4>1376306</vt:i4>
      </vt:variant>
      <vt:variant>
        <vt:i4>140</vt:i4>
      </vt:variant>
      <vt:variant>
        <vt:i4>0</vt:i4>
      </vt:variant>
      <vt:variant>
        <vt:i4>5</vt:i4>
      </vt:variant>
      <vt:variant>
        <vt:lpwstr/>
      </vt:variant>
      <vt:variant>
        <vt:lpwstr>_Toc233010218</vt:lpwstr>
      </vt:variant>
      <vt:variant>
        <vt:i4>1376306</vt:i4>
      </vt:variant>
      <vt:variant>
        <vt:i4>134</vt:i4>
      </vt:variant>
      <vt:variant>
        <vt:i4>0</vt:i4>
      </vt:variant>
      <vt:variant>
        <vt:i4>5</vt:i4>
      </vt:variant>
      <vt:variant>
        <vt:lpwstr/>
      </vt:variant>
      <vt:variant>
        <vt:lpwstr>_Toc233010217</vt:lpwstr>
      </vt:variant>
      <vt:variant>
        <vt:i4>1376306</vt:i4>
      </vt:variant>
      <vt:variant>
        <vt:i4>128</vt:i4>
      </vt:variant>
      <vt:variant>
        <vt:i4>0</vt:i4>
      </vt:variant>
      <vt:variant>
        <vt:i4>5</vt:i4>
      </vt:variant>
      <vt:variant>
        <vt:lpwstr/>
      </vt:variant>
      <vt:variant>
        <vt:lpwstr>_Toc233010216</vt:lpwstr>
      </vt:variant>
      <vt:variant>
        <vt:i4>1376306</vt:i4>
      </vt:variant>
      <vt:variant>
        <vt:i4>122</vt:i4>
      </vt:variant>
      <vt:variant>
        <vt:i4>0</vt:i4>
      </vt:variant>
      <vt:variant>
        <vt:i4>5</vt:i4>
      </vt:variant>
      <vt:variant>
        <vt:lpwstr/>
      </vt:variant>
      <vt:variant>
        <vt:lpwstr>_Toc233010215</vt:lpwstr>
      </vt:variant>
      <vt:variant>
        <vt:i4>1376306</vt:i4>
      </vt:variant>
      <vt:variant>
        <vt:i4>116</vt:i4>
      </vt:variant>
      <vt:variant>
        <vt:i4>0</vt:i4>
      </vt:variant>
      <vt:variant>
        <vt:i4>5</vt:i4>
      </vt:variant>
      <vt:variant>
        <vt:lpwstr/>
      </vt:variant>
      <vt:variant>
        <vt:lpwstr>_Toc233010214</vt:lpwstr>
      </vt:variant>
      <vt:variant>
        <vt:i4>1376306</vt:i4>
      </vt:variant>
      <vt:variant>
        <vt:i4>110</vt:i4>
      </vt:variant>
      <vt:variant>
        <vt:i4>0</vt:i4>
      </vt:variant>
      <vt:variant>
        <vt:i4>5</vt:i4>
      </vt:variant>
      <vt:variant>
        <vt:lpwstr/>
      </vt:variant>
      <vt:variant>
        <vt:lpwstr>_Toc233010213</vt:lpwstr>
      </vt:variant>
      <vt:variant>
        <vt:i4>1376306</vt:i4>
      </vt:variant>
      <vt:variant>
        <vt:i4>104</vt:i4>
      </vt:variant>
      <vt:variant>
        <vt:i4>0</vt:i4>
      </vt:variant>
      <vt:variant>
        <vt:i4>5</vt:i4>
      </vt:variant>
      <vt:variant>
        <vt:lpwstr/>
      </vt:variant>
      <vt:variant>
        <vt:lpwstr>_Toc233010212</vt:lpwstr>
      </vt:variant>
      <vt:variant>
        <vt:i4>1376306</vt:i4>
      </vt:variant>
      <vt:variant>
        <vt:i4>98</vt:i4>
      </vt:variant>
      <vt:variant>
        <vt:i4>0</vt:i4>
      </vt:variant>
      <vt:variant>
        <vt:i4>5</vt:i4>
      </vt:variant>
      <vt:variant>
        <vt:lpwstr/>
      </vt:variant>
      <vt:variant>
        <vt:lpwstr>_Toc233010211</vt:lpwstr>
      </vt:variant>
      <vt:variant>
        <vt:i4>1376306</vt:i4>
      </vt:variant>
      <vt:variant>
        <vt:i4>92</vt:i4>
      </vt:variant>
      <vt:variant>
        <vt:i4>0</vt:i4>
      </vt:variant>
      <vt:variant>
        <vt:i4>5</vt:i4>
      </vt:variant>
      <vt:variant>
        <vt:lpwstr/>
      </vt:variant>
      <vt:variant>
        <vt:lpwstr>_Toc233010210</vt:lpwstr>
      </vt:variant>
      <vt:variant>
        <vt:i4>1310770</vt:i4>
      </vt:variant>
      <vt:variant>
        <vt:i4>86</vt:i4>
      </vt:variant>
      <vt:variant>
        <vt:i4>0</vt:i4>
      </vt:variant>
      <vt:variant>
        <vt:i4>5</vt:i4>
      </vt:variant>
      <vt:variant>
        <vt:lpwstr/>
      </vt:variant>
      <vt:variant>
        <vt:lpwstr>_Toc233010209</vt:lpwstr>
      </vt:variant>
      <vt:variant>
        <vt:i4>1310770</vt:i4>
      </vt:variant>
      <vt:variant>
        <vt:i4>80</vt:i4>
      </vt:variant>
      <vt:variant>
        <vt:i4>0</vt:i4>
      </vt:variant>
      <vt:variant>
        <vt:i4>5</vt:i4>
      </vt:variant>
      <vt:variant>
        <vt:lpwstr/>
      </vt:variant>
      <vt:variant>
        <vt:lpwstr>_Toc233010208</vt:lpwstr>
      </vt:variant>
      <vt:variant>
        <vt:i4>1310770</vt:i4>
      </vt:variant>
      <vt:variant>
        <vt:i4>74</vt:i4>
      </vt:variant>
      <vt:variant>
        <vt:i4>0</vt:i4>
      </vt:variant>
      <vt:variant>
        <vt:i4>5</vt:i4>
      </vt:variant>
      <vt:variant>
        <vt:lpwstr/>
      </vt:variant>
      <vt:variant>
        <vt:lpwstr>_Toc233010207</vt:lpwstr>
      </vt:variant>
      <vt:variant>
        <vt:i4>1310770</vt:i4>
      </vt:variant>
      <vt:variant>
        <vt:i4>68</vt:i4>
      </vt:variant>
      <vt:variant>
        <vt:i4>0</vt:i4>
      </vt:variant>
      <vt:variant>
        <vt:i4>5</vt:i4>
      </vt:variant>
      <vt:variant>
        <vt:lpwstr/>
      </vt:variant>
      <vt:variant>
        <vt:lpwstr>_Toc233010206</vt:lpwstr>
      </vt:variant>
      <vt:variant>
        <vt:i4>1310770</vt:i4>
      </vt:variant>
      <vt:variant>
        <vt:i4>62</vt:i4>
      </vt:variant>
      <vt:variant>
        <vt:i4>0</vt:i4>
      </vt:variant>
      <vt:variant>
        <vt:i4>5</vt:i4>
      </vt:variant>
      <vt:variant>
        <vt:lpwstr/>
      </vt:variant>
      <vt:variant>
        <vt:lpwstr>_Toc233010205</vt:lpwstr>
      </vt:variant>
      <vt:variant>
        <vt:i4>1310770</vt:i4>
      </vt:variant>
      <vt:variant>
        <vt:i4>56</vt:i4>
      </vt:variant>
      <vt:variant>
        <vt:i4>0</vt:i4>
      </vt:variant>
      <vt:variant>
        <vt:i4>5</vt:i4>
      </vt:variant>
      <vt:variant>
        <vt:lpwstr/>
      </vt:variant>
      <vt:variant>
        <vt:lpwstr>_Toc233010204</vt:lpwstr>
      </vt:variant>
      <vt:variant>
        <vt:i4>1310770</vt:i4>
      </vt:variant>
      <vt:variant>
        <vt:i4>50</vt:i4>
      </vt:variant>
      <vt:variant>
        <vt:i4>0</vt:i4>
      </vt:variant>
      <vt:variant>
        <vt:i4>5</vt:i4>
      </vt:variant>
      <vt:variant>
        <vt:lpwstr/>
      </vt:variant>
      <vt:variant>
        <vt:lpwstr>_Toc233010203</vt:lpwstr>
      </vt:variant>
      <vt:variant>
        <vt:i4>1310770</vt:i4>
      </vt:variant>
      <vt:variant>
        <vt:i4>44</vt:i4>
      </vt:variant>
      <vt:variant>
        <vt:i4>0</vt:i4>
      </vt:variant>
      <vt:variant>
        <vt:i4>5</vt:i4>
      </vt:variant>
      <vt:variant>
        <vt:lpwstr/>
      </vt:variant>
      <vt:variant>
        <vt:lpwstr>_Toc233010202</vt:lpwstr>
      </vt:variant>
      <vt:variant>
        <vt:i4>1310770</vt:i4>
      </vt:variant>
      <vt:variant>
        <vt:i4>38</vt:i4>
      </vt:variant>
      <vt:variant>
        <vt:i4>0</vt:i4>
      </vt:variant>
      <vt:variant>
        <vt:i4>5</vt:i4>
      </vt:variant>
      <vt:variant>
        <vt:lpwstr/>
      </vt:variant>
      <vt:variant>
        <vt:lpwstr>_Toc233010201</vt:lpwstr>
      </vt:variant>
      <vt:variant>
        <vt:i4>1310770</vt:i4>
      </vt:variant>
      <vt:variant>
        <vt:i4>32</vt:i4>
      </vt:variant>
      <vt:variant>
        <vt:i4>0</vt:i4>
      </vt:variant>
      <vt:variant>
        <vt:i4>5</vt:i4>
      </vt:variant>
      <vt:variant>
        <vt:lpwstr/>
      </vt:variant>
      <vt:variant>
        <vt:lpwstr>_Toc233010200</vt:lpwstr>
      </vt:variant>
      <vt:variant>
        <vt:i4>1900593</vt:i4>
      </vt:variant>
      <vt:variant>
        <vt:i4>26</vt:i4>
      </vt:variant>
      <vt:variant>
        <vt:i4>0</vt:i4>
      </vt:variant>
      <vt:variant>
        <vt:i4>5</vt:i4>
      </vt:variant>
      <vt:variant>
        <vt:lpwstr/>
      </vt:variant>
      <vt:variant>
        <vt:lpwstr>_Toc233010199</vt:lpwstr>
      </vt:variant>
      <vt:variant>
        <vt:i4>1900593</vt:i4>
      </vt:variant>
      <vt:variant>
        <vt:i4>20</vt:i4>
      </vt:variant>
      <vt:variant>
        <vt:i4>0</vt:i4>
      </vt:variant>
      <vt:variant>
        <vt:i4>5</vt:i4>
      </vt:variant>
      <vt:variant>
        <vt:lpwstr/>
      </vt:variant>
      <vt:variant>
        <vt:lpwstr>_Toc233010198</vt:lpwstr>
      </vt:variant>
      <vt:variant>
        <vt:i4>1900593</vt:i4>
      </vt:variant>
      <vt:variant>
        <vt:i4>14</vt:i4>
      </vt:variant>
      <vt:variant>
        <vt:i4>0</vt:i4>
      </vt:variant>
      <vt:variant>
        <vt:i4>5</vt:i4>
      </vt:variant>
      <vt:variant>
        <vt:lpwstr/>
      </vt:variant>
      <vt:variant>
        <vt:lpwstr>_Toc233010197</vt:lpwstr>
      </vt:variant>
      <vt:variant>
        <vt:i4>1900593</vt:i4>
      </vt:variant>
      <vt:variant>
        <vt:i4>8</vt:i4>
      </vt:variant>
      <vt:variant>
        <vt:i4>0</vt:i4>
      </vt:variant>
      <vt:variant>
        <vt:i4>5</vt:i4>
      </vt:variant>
      <vt:variant>
        <vt:lpwstr/>
      </vt:variant>
      <vt:variant>
        <vt:lpwstr>_Toc233010196</vt:lpwstr>
      </vt:variant>
      <vt:variant>
        <vt:i4>1900593</vt:i4>
      </vt:variant>
      <vt:variant>
        <vt:i4>2</vt:i4>
      </vt:variant>
      <vt:variant>
        <vt:i4>0</vt:i4>
      </vt:variant>
      <vt:variant>
        <vt:i4>5</vt:i4>
      </vt:variant>
      <vt:variant>
        <vt:lpwstr/>
      </vt:variant>
      <vt:variant>
        <vt:lpwstr>_Toc233010195</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ORE, úloha č</dc:title>
  <dc:creator>zachar</dc:creator>
  <cp:lastModifiedBy>Admin</cp:lastModifiedBy>
  <cp:revision>2</cp:revision>
  <cp:lastPrinted>2011-04-14T13:49:00Z</cp:lastPrinted>
  <dcterms:created xsi:type="dcterms:W3CDTF">2012-11-04T15:30:00Z</dcterms:created>
  <dcterms:modified xsi:type="dcterms:W3CDTF">2012-11-04T15:30:00Z</dcterms:modified>
</cp:coreProperties>
</file>